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cbfd3f47f52f88e2c0c7c734b508a49c6c1f35"/>
    <w:p>
      <w:pPr>
        <w:pStyle w:val="Heading3"/>
      </w:pPr>
      <w:r>
        <w:t xml:space="preserve">Голосование по благоустройству зоны отдыха на Шипиловской улице (от Маршала Захарова до Каширского шоссе).</w:t>
      </w:r>
    </w:p>
    <w:p>
      <w:pPr>
        <w:pStyle w:val="FirstParagraph"/>
      </w:pPr>
      <w:r>
        <w:t xml:space="preserve">10.03.2022</w:t>
      </w:r>
    </w:p>
    <w:p>
      <w:pPr>
        <w:pStyle w:val="BodyText"/>
      </w:pPr>
      <w:r>
        <w:t xml:space="preserve">С 27 января по 17 февраля 2022 года на портале «Активный гражданин» проходило голосование по благоустройству зоны отдыха на Шипиловской улице (от Маршала Захарова до Каширского шоссе).</w:t>
      </w:r>
    </w:p>
    <w:p>
      <w:pPr>
        <w:pStyle w:val="BodyText"/>
      </w:pPr>
      <w:r>
        <w:t xml:space="preserve">Всего в голосовании на портале «Активный гражданин» приняли участие 17 307 человек.</w:t>
      </w:r>
    </w:p>
    <w:p>
      <w:pPr>
        <w:pStyle w:val="BodyText"/>
      </w:pPr>
      <w:r>
        <w:t xml:space="preserve">Из них:</w:t>
      </w:r>
    </w:p>
    <w:p>
      <w:pPr>
        <w:pStyle w:val="BodyText"/>
      </w:pPr>
      <w:r>
        <w:t xml:space="preserve">14 790 голосовавших или 85,46% поддержали предложение по благоустройству общественного пространства, а 223 голосовавших (1,29%) поддержали с замечаниями/предложениями.</w:t>
      </w:r>
    </w:p>
    <w:p>
      <w:pPr>
        <w:pStyle w:val="BodyText"/>
      </w:pPr>
      <w:r>
        <w:t xml:space="preserve">1086 человек или 6,27% не поддержали предложение по благоустройству, а 1208 голосовавших (6,98%) считают, что этот вопрос должны решать исключительно специалисты.</w:t>
      </w:r>
    </w:p>
    <w:p>
      <w:pPr>
        <w:pStyle w:val="BodyText"/>
      </w:pPr>
      <w:r>
        <w:t xml:space="preserve">Отметис, что проект благоустройства предполагает создание новой удобной дорожно-тропиночной сети, строительство детских и спортивных площадок. Кроме того, будут организованы зоны тихого отдыха. Для машин создадут парковочные пространства, а для владельцев домашних животных — специальное место для выгула питомцев. Также здесь планируют установить новую систему уличного освещения и провести озеленение территории.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http://sevorehovo-borisovo.mos.ru/active-citizen/detail/10670290.html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active-citizen/detail/106702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active-citizen/detail/106702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2025-04-18T12:01:37Z</dcterms:created>
  <dcterms:modified xsi:type="dcterms:W3CDTF">2025-04-18T12:01:37Z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