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b7f1d9c376a2f7d2b7b9294fc4fab2af051d9"/>
    <w:p>
      <w:pPr>
        <w:pStyle w:val="Heading3"/>
      </w:pPr>
      <w:r>
        <w:t xml:space="preserve">«Активные граждане» оценят проведение фестиваля «Круг света»</w:t>
      </w:r>
    </w:p>
    <w:p>
      <w:pPr>
        <w:pStyle w:val="FirstParagraph"/>
      </w:pPr>
      <w:r>
        <w:t xml:space="preserve">05.10.2016</w:t>
      </w:r>
    </w:p>
    <w:p>
      <w:pPr>
        <w:pStyle w:val="BodyText"/>
      </w:pPr>
      <w:r>
        <w:t xml:space="preserve">С 3 октября на портале «Активный гражданин» стартовало новое голосование. Его участники ответят, насколько интересным и запоминающимся оказался прошедший международный фестиваль «Круг света».</w:t>
      </w:r>
    </w:p>
    <w:p>
      <w:pPr>
        <w:pStyle w:val="BodyText"/>
      </w:pPr>
      <w:r>
        <w:t xml:space="preserve">Поставить оценку организации праздника можно на сайте или в мобильном приложении проекта. Московский международный фестиваль «Круг света» проходил с 23 по 27 сентября. Он установил сразу два рекорда Гиннесса: один в номинации «Самая большая мощность светового потока при проецировании изображения», второй — «Самая большая видеопроекция».</w:t>
      </w:r>
    </w:p>
    <w:p>
      <w:pPr>
        <w:pStyle w:val="BodyText"/>
      </w:pPr>
      <w:r>
        <w:t xml:space="preserve">В этом году на фестивале работало шесть площадок. В их число впервые вошёл один из символов города — главное здание МГУ. Световые шоу на зданиях Большого театра и центрального павильона ВДНХ посвятили Году российского кино.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http://sevorehovo-borisovo.mos.ru/active-citizen/detail/3891027.html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active-citizen/detail/38910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active-citizen/detail/38910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2025-02-19T00:15:27Z</dcterms:created>
  <dcterms:modified xsi:type="dcterms:W3CDTF">2025-02-19T00:15:27Z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