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afeff09a8d2a7b02b6a3275cbcc9dbfef4161bc"/>
    <w:p>
      <w:pPr>
        <w:pStyle w:val="Heading3"/>
      </w:pPr>
      <w:r>
        <w:t xml:space="preserve">Москвичи решат, как благоустроить Сокольническую площадь</w:t>
      </w:r>
    </w:p>
    <w:p>
      <w:pPr>
        <w:pStyle w:val="FirstParagraph"/>
      </w:pPr>
      <w:r>
        <w:t xml:space="preserve">10.02.2020</w:t>
      </w:r>
    </w:p>
    <w:p>
      <w:pPr>
        <w:pStyle w:val="BodyText"/>
      </w:pPr>
      <w:r>
        <w:t xml:space="preserve">В проекте «Активный гражданин»</w:t>
      </w:r>
      <w:r>
        <w:t xml:space="preserve"> </w:t>
      </w:r>
      <w:hyperlink r:id="rId20">
        <w:r>
          <w:rPr>
            <w:rStyle w:val="Hyperlink"/>
          </w:rPr>
          <w:t xml:space="preserve">открылось голосование</w:t>
        </w:r>
      </w:hyperlink>
      <w:r>
        <w:t xml:space="preserve">, посвященное благоустройству Сокольнической площади. Здесь намерены создать просторную пешеходную зону.</w:t>
      </w:r>
    </w:p>
    <w:p>
      <w:pPr>
        <w:pStyle w:val="BodyText"/>
      </w:pPr>
      <w:r>
        <w:t xml:space="preserve">На Сокольническую площадь будут вести выходы со</w:t>
      </w:r>
      <w:r>
        <w:t xml:space="preserve"> </w:t>
      </w:r>
      <w:hyperlink r:id="rId21">
        <w:r>
          <w:rPr>
            <w:rStyle w:val="Hyperlink"/>
          </w:rPr>
          <w:t xml:space="preserve">строящейся станции «Стромынка»</w:t>
        </w:r>
      </w:hyperlink>
      <w:r>
        <w:t xml:space="preserve"> </w:t>
      </w:r>
      <w:r>
        <w:t xml:space="preserve">Большой кольцевой линии метро. К ее открытию площадь планируют привести в порядок. Здесь обустроят пешеходный маршрут от станций метро («Стромынка» и «Сокольники») до центрального входа в парк «Сокольники». А украсят площадь липовая аллея, газоны и кустарники.</w:t>
      </w:r>
    </w:p>
    <w:p>
      <w:pPr>
        <w:pStyle w:val="BodyText"/>
      </w:pPr>
      <w:r>
        <w:t xml:space="preserve">Во время голосования участники проекта решат, как именно необходимо благоустроить Сокольническую площадь. Доступны варианты ответа:</w:t>
      </w:r>
    </w:p>
    <w:p>
      <w:pPr>
        <w:pStyle w:val="BodyText"/>
      </w:pPr>
      <w:r>
        <w:t xml:space="preserve">— мощение из красного клинкерного кирпича, декорирование вентиляционных киосков метро в единой стилистике, обустройство зон отдыха и установка исторических фонарей;</w:t>
      </w:r>
    </w:p>
    <w:p>
      <w:pPr>
        <w:pStyle w:val="BodyText"/>
      </w:pPr>
      <w:r>
        <w:t xml:space="preserve">— мощение из бежевой плитки, декорирование вентиляционных киосков метро в единой стилистике, обустройство зон отдыха вдоль газонов;</w:t>
      </w:r>
    </w:p>
    <w:p>
      <w:pPr>
        <w:pStyle w:val="BodyText"/>
      </w:pPr>
      <w:r>
        <w:t xml:space="preserve">— мощение из бежевой плитки, декорирование вентиляционных киосков метро, установка скамеек вдоль площади;</w:t>
      </w:r>
    </w:p>
    <w:p>
      <w:pPr>
        <w:pStyle w:val="BodyText"/>
      </w:pPr>
      <w:r>
        <w:t xml:space="preserve">— мощение из бежевой плитки без декорирования вентиляционных киосков метро в единой стилистике и без установки скамеек вдоль площади.</w:t>
      </w:r>
    </w:p>
    <w:p>
      <w:pPr>
        <w:pStyle w:val="BodyText"/>
      </w:pPr>
      <w:r>
        <w:t xml:space="preserve">Для наглядности к каждому варианту прикреплены фотографии.</w:t>
      </w:r>
    </w:p>
    <w:p>
      <w:pPr>
        <w:pStyle w:val="BodyText"/>
      </w:pPr>
      <w:r>
        <w:t xml:space="preserve">Проект «Активный гражданин» запустили в 2014 году. К нему присоединились более 2,7 миллиона человек. Участники проекта выбирают улицы и дворы, которые необходимо благоустроить, голосуют за мероприятия для фестивалей и праздников и предлагают собственные идеи по развитию города. С момента запуска проекта москвичи приняли участие более чем в четырех тысячах голосований.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http://sevorehovo-borisovo.mos.ru/active-citizen/detail/8679532.html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active-citizen/detail/8679532.html" TargetMode="External" /><Relationship Type="http://schemas.openxmlformats.org/officeDocument/2006/relationships/hyperlink" Id="rId20" Target="https://ag.mos.ru/poll/7108" TargetMode="External" /><Relationship Type="http://schemas.openxmlformats.org/officeDocument/2006/relationships/hyperlink" Id="rId21" Target="https://www.mos.ru/news/item/61346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active-citizen/detail/8679532.html" TargetMode="External" /><Relationship Type="http://schemas.openxmlformats.org/officeDocument/2006/relationships/hyperlink" Id="rId20" Target="https://ag.mos.ru/poll/7108" TargetMode="External" /><Relationship Type="http://schemas.openxmlformats.org/officeDocument/2006/relationships/hyperlink" Id="rId21" Target="https://www.mos.ru/news/item/61346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2023-07-20T11:50:42Z</dcterms:created>
  <dcterms:modified xsi:type="dcterms:W3CDTF">2023-07-20T11:50:42Z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