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d4d201229d1e62cbd1f002cce8e39f03259c18"/>
    <w:p>
      <w:pPr>
        <w:pStyle w:val="Heading3"/>
      </w:pPr>
      <w:r>
        <w:t xml:space="preserve">Специалисты МОСГАЗа приступили к реконструкции газопровода, расположенного на северо-западе Москвы</w:t>
      </w:r>
    </w:p>
    <w:p>
      <w:pPr>
        <w:pStyle w:val="FirstParagraph"/>
      </w:pPr>
      <w:r>
        <w:t xml:space="preserve">18.02.2022</w:t>
      </w:r>
    </w:p>
    <w:p>
      <w:pPr>
        <w:pStyle w:val="BodyText"/>
      </w:pPr>
      <w:r>
        <w:t xml:space="preserve">Столичные газовики в составе Комплекса городского хозяйства и Департамента ЖКХ Москвы в январе 2022 года приступили к работам по модернизации газопровода протяженностью</w:t>
      </w:r>
      <w:r>
        <w:t xml:space="preserve"> </w:t>
      </w:r>
      <w:r>
        <w:rPr>
          <w:bCs/>
          <w:b/>
        </w:rPr>
        <w:t xml:space="preserve">свыше двух километров</w:t>
      </w:r>
      <w:r>
        <w:t xml:space="preserve">, пролегающего в районе Полесского и Врачебного проезда. Данный газопровод низкого давления диаметром от</w:t>
      </w:r>
      <w:r>
        <w:t xml:space="preserve"> </w:t>
      </w:r>
      <w:r>
        <w:rPr>
          <w:bCs/>
          <w:b/>
        </w:rPr>
        <w:t xml:space="preserve">63</w:t>
      </w:r>
      <w:r>
        <w:t xml:space="preserve"> </w:t>
      </w:r>
      <w:r>
        <w:t xml:space="preserve">до</w:t>
      </w:r>
      <w:r>
        <w:t xml:space="preserve"> </w:t>
      </w:r>
      <w:r>
        <w:rPr>
          <w:bCs/>
          <w:b/>
        </w:rPr>
        <w:t xml:space="preserve">225 мм</w:t>
      </w:r>
      <w:r>
        <w:t xml:space="preserve"> </w:t>
      </w:r>
      <w:r>
        <w:t xml:space="preserve">питает жилой фонд района Покровское-Стрешнево.</w:t>
      </w:r>
    </w:p>
    <w:p>
      <w:pPr>
        <w:pStyle w:val="BodyText"/>
      </w:pPr>
      <w:r>
        <w:t xml:space="preserve">В соответствии с</w:t>
      </w:r>
      <w:r>
        <w:t xml:space="preserve"> </w:t>
      </w:r>
      <w:r>
        <w:rPr>
          <w:bCs/>
          <w:b/>
        </w:rPr>
        <w:t xml:space="preserve">Производственной программой АО «МОСГАЗ» на 2022 год</w:t>
      </w:r>
      <w:r>
        <w:t xml:space="preserve"> </w:t>
      </w:r>
      <w:r>
        <w:t xml:space="preserve">на данном объекте предусмотрена перекладка газопровода открытым и закрытым способом.</w:t>
      </w:r>
    </w:p>
    <w:p>
      <w:pPr>
        <w:pStyle w:val="BodyText"/>
      </w:pPr>
      <w:r>
        <w:t xml:space="preserve">На сегодняшний день специалисты предприятия ведут работы по прокладке полиэтиленового газопровода, основным преимуществом которого является устойчивость к электрохимической коррозии. Кроме того, трубы покрыты защитной оболочкой из термопластика, позволяющей обеспечить дополнительную защиту поверхности от повреждений при протаскивании трубы через грунт.</w:t>
      </w:r>
    </w:p>
    <w:p>
      <w:pPr>
        <w:pStyle w:val="BodyText"/>
      </w:pPr>
      <w:r>
        <w:rPr>
          <w:iCs/>
          <w:i/>
        </w:rPr>
        <w:t xml:space="preserve">«Сварка полиэтиленового газопровода проводится специальным автоматическим сварочным аппаратом, после чего специалисты лаборатории технадзора АО «МОСГАЗ» проверяют сварные соединения на соответствие необходимым стандартам. Проверка осуществляется двумя методами: визуально-измерительным и ультразвуковым. В рамках визуального метода замеряются геометрические размеры стыка, затем трубу исследуют с помощью специальных датчиков, подключенных к ультразвуковому аппарату.</w:t>
      </w:r>
    </w:p>
    <w:p>
      <w:pPr>
        <w:pStyle w:val="BodyText"/>
      </w:pPr>
      <w:r>
        <w:rPr>
          <w:iCs/>
          <w:i/>
        </w:rPr>
        <w:t xml:space="preserve">Важно отметить, что все этапы работы по реконструкции данного объекта пройдут без отключения потребителей от газоснабжения. Обновленный газопровод прослужит более сорока лет»,</w:t>
      </w:r>
      <w:r>
        <w:t xml:space="preserve"> </w:t>
      </w:r>
      <w:r>
        <w:t xml:space="preserve">- рассказал</w:t>
      </w:r>
      <w:r>
        <w:t xml:space="preserve"> </w:t>
      </w:r>
      <w:r>
        <w:rPr>
          <w:bCs/>
          <w:b/>
        </w:rPr>
        <w:t xml:space="preserve">Генеральный директор АО «МОСГАЗ» Гасан Гасангаджиев.</w:t>
      </w:r>
    </w:p>
    <w:p>
      <w:pPr>
        <w:pStyle w:val="BodyText"/>
      </w:pPr>
      <w:r>
        <w:t xml:space="preserve">Завершение работ с последующим благоустройством территории планируется в четвертом квартале 2022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http://sevorehovo-borisovo.mos.ru/city-parking/paid-city-parking-on-the-street/news/detail/10630013.html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106300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106300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2023-11-17T02:44:22Z</dcterms:created>
  <dcterms:modified xsi:type="dcterms:W3CDTF">2023-11-17T02:44:22Z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