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d03fea5de03d26e48e8553d339a1ea86dea1a"/>
    <w:p>
      <w:pPr>
        <w:pStyle w:val="Heading3"/>
      </w:pPr>
      <w:r>
        <w:t xml:space="preserve">Собянин: В зоне платной парковки шлагбаумы во дворах установят по упрощенной схеме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В ходе заседания правительства мэр Москвы Сергей Собянин сообщал, что в городе будут выделяться субсидии на установку шлагбаумов, которые буду устанавливаться в зоне платной парковки. Это необходимо во избежание во дворах скопления чужих машин.</w:t>
      </w:r>
    </w:p>
    <w:p>
      <w:pPr>
        <w:pStyle w:val="BodyText"/>
      </w:pPr>
      <w:r>
        <w:t xml:space="preserve">Для жителей домов, которые находятся в зоне платной парковки, острой проблемой всегда является нахождения чужих машин на территории двора. Многие автолюбители оставляют машины здесь, чтобы не платить за парковочное место.</w:t>
      </w:r>
    </w:p>
    <w:p>
      <w:pPr>
        <w:pStyle w:val="BodyText"/>
      </w:pPr>
      <w:r>
        <w:t xml:space="preserve">Для решения этой проблемы Правительство Москвы рекомендует жителям устанавливать ограждающие устройства (шлагбаумы), которые будт препятствовать въезду во дворы посторонних машин, но при этом не будут создавать проблем для пешеходов.</w:t>
      </w:r>
    </w:p>
    <w:p>
      <w:pPr>
        <w:pStyle w:val="BodyText"/>
      </w:pPr>
      <w:r>
        <w:t xml:space="preserve">Решение об установке шлагбаума должно быть принято общим собранием собственников квартир и должно быть согласовано советом депутатов муниципального округа. Расходы на установку и эксплуатацию шлагбаумов несут жители.</w:t>
      </w:r>
    </w:p>
    <w:p>
      <w:pPr>
        <w:pStyle w:val="BodyText"/>
      </w:pPr>
      <w:r>
        <w:t xml:space="preserve">Но для решения этой проблемы Правительство Москвы проведет эксперимент по выплате бюджетных субсидий, частично или полностью компенсирующих расходы граждан на установку шлагбаумов.</w:t>
      </w:r>
    </w:p>
    <w:p>
      <w:pPr>
        <w:pStyle w:val="BodyText"/>
      </w:pPr>
      <w:r>
        <w:t xml:space="preserve">Сергей Собянин велел подготовить постановление, в котором будут компенсироваться часть затрат. Всю процедуру жителям должны будут объяснить на места префекты и главы управ.</w:t>
      </w:r>
    </w:p>
    <w:p>
      <w:pPr>
        <w:pStyle w:val="BodyText"/>
      </w:pPr>
      <w:r>
        <w:t xml:space="preserve">- По механизму и стоимости мы еще раз доложим на правительстве. Мы проработали данные вопросы и считаем это вполне приемлемым и целесообразными, - сказал Сергей Собянин.</w:t>
      </w:r>
    </w:p>
    <w:p>
      <w:pPr>
        <w:pStyle w:val="BodyText"/>
      </w:pPr>
      <w:r>
        <w:t xml:space="preserve">Как сообщалось ранее платная парковка будет введена в Москвы с 10 октября текущего года на 95 проблемных улицах столицы. Как говорилось, платная парковка будет действовать не полностью на всей улице, платная парковочная зона будет организована точечно в проблемных местах вблизи точек притяжения.</w:t>
      </w:r>
    </w:p>
    <w:p>
      <w:pPr>
        <w:pStyle w:val="BodyText"/>
      </w:pPr>
      <w:r>
        <w:t xml:space="preserve">Цена за один часть в новой зоне составит 40 руб. Оплатить парковочное место можно несколькими способами: через мобильное приложение «ПарковкиМосквы», при помощи смс-сообщение, через паркоматы, а также наличными в терминалах «Киви», через «Киви-кошелек» и приложение «Яндекс.Парковки». Каждый может выбрать наиболее удобный для него способ оплаты парковки.</w:t>
      </w:r>
    </w:p>
    <w:p>
      <w:pPr>
        <w:pStyle w:val="BodyText"/>
      </w:pPr>
      <w:r>
        <w:t xml:space="preserve">Согласно прогнозам Центра организации дорожного движения, после организации новой зоны платной парковки, скорость движения личного транспорта увеличится на 10-15%.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http://sevorehovo-borisovo.mos.ru/city-parking/paid-city-parking-on-the-street/news/detail/2311006.html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2311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2311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2024-06-25T15:45:03Z</dcterms:created>
  <dcterms:modified xsi:type="dcterms:W3CDTF">2024-06-25T15:45:03Z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