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b6d60d474f19b8a69116ed0a035900ef76347b"/>
    <w:p>
      <w:pPr>
        <w:pStyle w:val="Heading3"/>
      </w:pPr>
      <w:r>
        <w:t xml:space="preserve">Новые точки платной парковки определили муниципальные депутаты округов Москвы</w:t>
      </w:r>
    </w:p>
    <w:p>
      <w:pPr>
        <w:pStyle w:val="FirstParagraph"/>
      </w:pPr>
      <w:r>
        <w:t xml:space="preserve">06.12.2015</w:t>
      </w:r>
    </w:p>
    <w:p>
      <w:pPr>
        <w:pStyle w:val="BodyText"/>
      </w:pPr>
      <w:r>
        <w:drawing>
          <wp:inline>
            <wp:extent cx="5334000" cy="3714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98a/platnye-parkovki-prefektur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Москве продолжается расширение платных парковочных зон на местах, где выявлена повышенная загруженность улично-дорожной сети. В ходе прошедших 50 встреч с муниципальными депутатами, управами столичных районов и жителями был одобрен 291 новый участок введения платной парковки.</w:t>
      </w:r>
    </w:p>
    <w:p>
      <w:pPr>
        <w:pStyle w:val="BodyText"/>
      </w:pPr>
      <w:r>
        <w:t xml:space="preserve">К 26 декабря еще в нескольких столичных районах с разрешения муниципальных депутатов, управы и жителей будет введена платная парковка. Введение платных парковочных зон в Москве обусловлено необходимостью урегулирования дорожно-транспортной ситуации на проблемных местах, к примеру, около больших торговых объектов, станций метро, железнодорожных станциях или в местах, где выявлена увеличенная загруженность улично-дорожной сети.</w:t>
      </w:r>
    </w:p>
    <w:p>
      <w:pPr>
        <w:pStyle w:val="BodyText"/>
      </w:pPr>
      <w:r>
        <w:t xml:space="preserve">Введение платных парковочных зон прежде всего обеспечит свободными парковочными метами самих жителей районов Москвы, а также поспособствует увеличению скорости движения наземного городского транспорта на 20% и снижению общей загруженности улично-дорожной сети на 15%.</w:t>
      </w:r>
    </w:p>
    <w:p>
      <w:pPr>
        <w:pStyle w:val="BodyText"/>
      </w:pPr>
      <w:r>
        <w:t xml:space="preserve">Час парковки будет стоить горожанам 40 рублей. Оплатить данную услугу жители Москвы могут несколькими способами, в том числе через мобильное приложение «Парковки Москвы», смс-сообщение, безналично через паркоматы, наличными в терминалах Киви, через Киви кошелек и приложение Яндекс-Парковки.</w:t>
      </w:r>
    </w:p>
    <w:p>
      <w:pPr>
        <w:pStyle w:val="BodyText"/>
      </w:pPr>
      <w:r>
        <w:t xml:space="preserve">Жители многоквартирных домов Москвы рядом с улицами, где появится платная парковка, смогут оформить резидентские разрешения, благодаря которым им станет доступна бесплатная парковка в этих парковочных зонах с 8 вечера до 8 утра. Чтобы иметь возможность парковаться круглосуточно, необходимо внести годовую резидентную плату в размере 3000 рублей.</w:t>
      </w:r>
    </w:p>
    <w:p>
      <w:pPr>
        <w:pStyle w:val="BodyText"/>
      </w:pPr>
      <w:r>
        <w:t xml:space="preserve">Кроме того, городские власти позаботились о создании бесплатных парковочных мест для инвалидов и членов многодетных семей, которые смогут получить бесплатную парковку при оформлении соответствующего парковочного разрешения.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http://sevorehovo-borisovo.mos.ru/city-parking/paid-city-parking-on-the-street/news/detail/2352818.html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city-parking/paid-city-parking-on-the-street/news/detail/23528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city-parking/paid-city-parking-on-the-street/news/detail/23528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2024-08-22T07:24:02Z</dcterms:created>
  <dcterms:modified xsi:type="dcterms:W3CDTF">2024-08-22T07:24:02Z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