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aa18da9c4b3471dae8394f307ea68847c29d49"/>
    <w:p>
      <w:pPr>
        <w:pStyle w:val="Heading3"/>
      </w:pPr>
      <w:r>
        <w:t xml:space="preserve">Расширение платной парковки в Москве поддержано всеми советами муниципальных образований</w:t>
      </w:r>
    </w:p>
    <w:p>
      <w:pPr>
        <w:pStyle w:val="FirstParagraph"/>
      </w:pPr>
      <w:r>
        <w:t xml:space="preserve">09.12.2015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2f3/558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поддержке представителей 57 советов депутатов муниципальных округов Москвы в городе платная парковка появится на еще 291 улице. Об этом сообщил председатель совета депутатов Владимир Дудочкин.</w:t>
      </w:r>
    </w:p>
    <w:p>
      <w:pPr>
        <w:pStyle w:val="BodyText"/>
      </w:pPr>
      <w:r>
        <w:t xml:space="preserve">Владимир Дудочкин рассказал, что платная парковка вводится лишь на тех улицах, где выявлена неблагоприятная дорожно-транспортная ситуация или в местах постоянно большого скопления автомобилей. Представители столичного департамента транспорта в ходе обсуждения данной темы с муниципальными депутатами Москвы пришли к выводу, что на еще 291 городской улице необходимо введение платного парковочного пространства с целью модернизации дорожной ситуации. Платная парковка здесь появится до конца текущего года.</w:t>
      </w:r>
    </w:p>
    <w:p>
      <w:pPr>
        <w:pStyle w:val="BodyText"/>
      </w:pPr>
      <w:r>
        <w:t xml:space="preserve">Отметим, что треть улиц, на которых будет создана точечная платная парковка, была предложена представителями муниципальной власти в Москве. Кроме того, на 40 городских артериях не будут введены зоны платной парковки по решению столичного департамента транспорта, специалисты которого считают, что на данных улицах дорожно-транспортная ситуация является вполне благоприятной.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http://sevorehovo-borisovo.mos.ru/city-parking/paid-city-parking-on-the-street/news/detail/2362301.html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city-parking/paid-city-parking-on-the-street/news/detail/23623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city-parking/paid-city-parking-on-the-street/news/detail/23623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2025-02-20T01:46:55Z</dcterms:created>
  <dcterms:modified xsi:type="dcterms:W3CDTF">2025-02-20T01:46:55Z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