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35aed349cedb9b023b3552e41798215bfd6f88"/>
    <w:p>
      <w:pPr>
        <w:pStyle w:val="Heading3"/>
      </w:pPr>
      <w:r>
        <w:t xml:space="preserve">Столичные автомобилисты смогут платить только половину штрафа за парковку</w:t>
      </w:r>
    </w:p>
    <w:p>
      <w:pPr>
        <w:pStyle w:val="FirstParagraph"/>
      </w:pPr>
      <w:r>
        <w:t xml:space="preserve">19.01.2016</w:t>
      </w:r>
    </w:p>
    <w:p>
      <w:pPr>
        <w:pStyle w:val="BodyText"/>
      </w:pPr>
      <w:r>
        <w:t xml:space="preserve">Водители, которые успели заплатить штраф за неправильную парковку за 20 дней, получат скидку 50%. Такие преференции начали действовать с января 2016 года. Об этом сообщает</w:t>
      </w:r>
      <w:r>
        <w:t xml:space="preserve"> </w:t>
      </w:r>
      <w:hyperlink r:id="rId20">
        <w:r>
          <w:rPr>
            <w:rStyle w:val="Hyperlink"/>
          </w:rPr>
          <w:t xml:space="preserve">портал мэра и правительства Москвы</w:t>
        </w:r>
      </w:hyperlink>
      <w:r>
        <w:t xml:space="preserve">.</w:t>
      </w:r>
    </w:p>
    <w:p>
      <w:pPr>
        <w:pStyle w:val="BodyText"/>
      </w:pPr>
      <w:r>
        <w:t xml:space="preserve">Нововведение коснулось и неправильной парковки, штраф за которую составляет 3 тысячи рублей, а с дисконтом — 1,5 тысячи. Как пояснили в пресс-службе Московской административной дорожной инспекции (МАДИ), подробная информация об этом с января указывается на всех постановлениях, а также размещена на официальном сайте МАДИ.</w:t>
      </w:r>
    </w:p>
    <w:p>
      <w:pPr>
        <w:pStyle w:val="BodyText"/>
      </w:pPr>
      <w:r>
        <w:t xml:space="preserve">Напомним, с начала года вступил в силу федеральный закон, согласно которому на 50% скидку имеют право водители, быстро оплачивающие штрафы, предусмотренные главой №12 Кодекса об административных правонарушениях. Исключение составляют тяжёлые нарушения, например вождение в нетрезвом виде. Оплатить половину штрафа можно на портале</w:t>
      </w:r>
      <w:r>
        <w:t xml:space="preserve"> </w:t>
      </w:r>
      <w:hyperlink r:id="rId21">
        <w:r>
          <w:rPr>
            <w:rStyle w:val="Hyperlink"/>
          </w:rPr>
          <w:t xml:space="preserve">«Автокод»</w:t>
        </w:r>
      </w:hyperlink>
      <w:r>
        <w:t xml:space="preserve">, если он будет погашен в течение 20 дней после вынесения постановления.</w:t>
      </w:r>
    </w:p>
    <w:p>
      <w:pPr>
        <w:pStyle w:val="BodyText"/>
      </w:pPr>
      <w:r>
        <w:t xml:space="preserve">Добавим, что вскоре оплатить задолженность со скидкой можно будет и на столичном портале госуслуг.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http://sevorehovo-borisovo.mos.ru/city-parking/paid-city-parking-on-the-street/news/detail/2446466.html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city-parking/paid-city-parking-on-the-street/news/detail/2446466.html" TargetMode="External" /><Relationship Type="http://schemas.openxmlformats.org/officeDocument/2006/relationships/hyperlink" Id="rId21" Target="https://avtokod.mos.ru/" TargetMode="External" /><Relationship Type="http://schemas.openxmlformats.org/officeDocument/2006/relationships/hyperlink" Id="rId20" Target="https://www.mos.ru/news/article/5912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city-parking/paid-city-parking-on-the-street/news/detail/2446466.html" TargetMode="External" /><Relationship Type="http://schemas.openxmlformats.org/officeDocument/2006/relationships/hyperlink" Id="rId21" Target="https://avtokod.mos.ru/" TargetMode="External" /><Relationship Type="http://schemas.openxmlformats.org/officeDocument/2006/relationships/hyperlink" Id="rId20" Target="https://www.mos.ru/news/article/5912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2025-02-09T23:43:33Z</dcterms:created>
  <dcterms:modified xsi:type="dcterms:W3CDTF">2025-02-09T23:43:33Z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