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4f43abad55d84083fcef9a40265790435a7ac"/>
    <w:p>
      <w:pPr>
        <w:pStyle w:val="Heading3"/>
      </w:pPr>
      <w:r>
        <w:t xml:space="preserve">В Царицыно полицейские задержали подозреваемого в грабеже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t xml:space="preserve">Оперуполномоченные уголовного розыска ОМВД России по району Царицыно г. Москвы задержали мужчину, подозреваемого в грабеже.</w:t>
      </w:r>
      <w:r>
        <w:t xml:space="preserve"> </w:t>
      </w:r>
      <w:r>
        <w:t xml:space="preserve">В полицию поступило сообщение от 41-летнего жителя столицы. Мужчина рассказал, что на улице с ним познакомился неизвестный, который после совместного времяпровождения открыто похитил из заднего кармана потерпевшего деньги. Материальный ущерб составил 80 тысяч рублей.</w:t>
      </w:r>
      <w:r>
        <w:t xml:space="preserve"> </w:t>
      </w:r>
      <w:r>
        <w:t xml:space="preserve">В результате оперативно-розыскных мероприятий сотрудники полиции задержали подозреваемого. Им оказался 30-летний неработающий мужчина.</w:t>
      </w:r>
      <w:r>
        <w:t xml:space="preserve"> </w:t>
      </w:r>
      <w:r>
        <w:t xml:space="preserve">По данному факту дознанием ОМВД России по району Царицыно г. Москвы возбуждено уголовное дело по признакам преступления, предусмотренного статьей 161 УК РФ «Грабеж». Подозреваемый задержан в порядке статьи 91 УПК РФ.</w:t>
      </w:r>
      <w:r>
        <w:t xml:space="preserve"> </w:t>
      </w:r>
      <w:r>
        <w:t xml:space="preserve">В настоящее время сотрудниками полиции проводятся дальнейшие оперативно-розыскные мероприятия и следственные действия, направленные на выявление дополнительных эпизодов противоправной деятельности задержанного.</w:t>
      </w:r>
      <w:r>
        <w:t xml:space="preserve"> </w:t>
      </w:r>
      <w:r>
        <w:t xml:space="preserve">Пресс-служба УВД по ЮАО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http://sevorehovo-borisovo.mos.ru/city-parking/paid-city-parking-on-the-street/news/detail/9101896.html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018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018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2023-07-20T12:04:37Z</dcterms:created>
  <dcterms:modified xsi:type="dcterms:W3CDTF">2023-07-20T12:04:37Z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