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801079f849bb8dec8eb9a3fd3296e8b17ad29d"/>
    <w:p>
      <w:pPr>
        <w:pStyle w:val="Heading3"/>
      </w:pPr>
      <w:r>
        <w:t xml:space="preserve">Информация о взыскании задолженности за жилое помещение и коммунальные услуги.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rPr>
          <w:bCs/>
          <w:b/>
        </w:rP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http://mos-sud.ru/ms/246/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http://mos-sud.ru/ms/247/</w:t>
        </w:r>
      </w:hyperlink>
      <w:r>
        <w:t xml:space="preserve"> </w:t>
      </w:r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http://mos-sud.ru/ms/248/</w:t>
        </w:r>
      </w:hyperlink>
      <w:r>
        <w:t xml:space="preserve">).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5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6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http://sevorehovo-borisovo.mos.ru/housing-and-communal-services-landscaping-and-construction/detail/10936586.html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936586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936586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2024-05-30T19:12:14Z</dcterms:created>
  <dcterms:modified xsi:type="dcterms:W3CDTF">2024-05-30T19:12:14Z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