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d4396ac094e3241e3f64fcccce2150bdc28f7"/>
    <w:p>
      <w:pPr>
        <w:pStyle w:val="Heading3"/>
      </w:pPr>
      <w:r>
        <w:t xml:space="preserve">Эколого-просветительская акция по приему «полезных» отходов «Будущие поколения за разделение и сохранение!»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Департаментом природопользования и охраны окружающей среды города Москвы в период с 12 сентября по 09 октября 2022 года запланировано проведение эколого-просветительской акции по приему «полезных» отходов «Будущие поколения за разделение и сохранение!» (далее ‒ Акция).</w:t>
      </w:r>
    </w:p>
    <w:p>
      <w:pPr>
        <w:pStyle w:val="BodyText"/>
      </w:pPr>
      <w:r>
        <w:t xml:space="preserve">Основные цели проведения Акции – привлечение внимания москвичей к реализуемой в столице дуальной системе сбора отходов, повышение осведомленности широких слоев населения в вопросах грамотной сортировки «полезных» отходов, повышение экологической культуры, популяризация экологически ответственного образа жизни, привлечение добровольцев из различных социальных и возрастных групп к делу охраны окружающей среды.</w:t>
      </w:r>
    </w:p>
    <w:p>
      <w:pPr>
        <w:pStyle w:val="BodyText"/>
      </w:pPr>
      <w:r>
        <w:t xml:space="preserve">Акция будет проводиться в формате установки на территории города специально маркированных передвижных пунктов приема вторичного сырья с баками под различные виды отходов согласно прилагаемой схеме.</w:t>
      </w:r>
    </w:p>
    <w:p>
      <w:pPr>
        <w:pStyle w:val="BodyText"/>
      </w:pPr>
      <w:r>
        <w:t xml:space="preserve">Жителям столицы расскажут о 8 видах «полезных» отходов, которые будут направлены на переработку: бумаге и картоне; стекле; пластике; металле; тетра-паке; ненужной одежде; электротехнике; пластиковых крышках.</w:t>
      </w:r>
    </w:p>
    <w:p>
      <w:pPr>
        <w:pStyle w:val="BodyText"/>
      </w:pPr>
      <w:r>
        <w:t xml:space="preserve">Принимая во внимание высокую социальную значимость и эколого- просветительскую направленность Акции заинтересованность горожан в эффективной реализации дуальной системы сбора отходов в городе Москве, грамотной сортировке «полезных» отходов и их дальнейшей переработке и утилизации.</w:t>
      </w:r>
    </w:p>
    <w:p>
      <w:pPr>
        <w:pStyle w:val="BodyText"/>
      </w:pPr>
      <w:hyperlink r:id="rId20">
        <w:r>
          <w:rPr>
            <w:rStyle w:val="Hyperlink"/>
          </w:rPr>
          <w:t xml:space="preserve">Адресный перечень остановок мобильного пункта приема вторичного сырья на территории ЮАО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http://sevorehovo-borisovo.mos.ru/housing-and-communal-services-landscaping-and-construction/detail/11037119.html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f6f/d1sqr210q8oa5afr70zfezommzfvi07r/Adresnyy-perechen-ostanovok-mobilnogo-punkta-priema-vtorichnogo-syrya-na-territorii-YUAO-goroda-Moskvy.pdf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housing-and-communal-services-landscaping-and-construction/detail/11037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f6f/d1sqr210q8oa5afr70zfezommzfvi07r/Adresnyy-perechen-ostanovok-mobilnogo-punkta-priema-vtorichnogo-syrya-na-territorii-YUAO-goroda-Moskvy.pdf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housing-and-communal-services-landscaping-and-construction/detail/11037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2024-05-18T07:46:23Z</dcterms:created>
  <dcterms:modified xsi:type="dcterms:W3CDTF">2024-05-18T07:46:23Z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