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2a52dcee1a9afcb850c30827252d5b73fe700"/>
    <w:p>
      <w:pPr>
        <w:pStyle w:val="Heading3"/>
      </w:pPr>
      <w:r>
        <w:t xml:space="preserve">Собственникам помещений в многоквартирном доме</w:t>
      </w:r>
    </w:p>
    <w:p>
      <w:pPr>
        <w:pStyle w:val="FirstParagraph"/>
      </w:pPr>
      <w:r>
        <w:t xml:space="preserve">01.03.2024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d0f/1l901hp6nic26laqp8p6ax1n3rvh88ei/01.03.2024_OS_24_85_4_1_Mikhaylov_V.V._Volkov_S.A._2-_1_page_0001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http://sevorehovo-borisovo.mos.ru/housing-and-communal-services-landscaping-and-construction/detail/12199725.html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housing-and-communal-services-landscaping-and-construction/detail/12199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housing-and-communal-services-landscaping-and-construction/detail/12199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2024-10-01T00:14:48Z</dcterms:created>
  <dcterms:modified xsi:type="dcterms:W3CDTF">2024-10-01T00:14:48Z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