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453eb2be37ea81e5307fad4958f16398b5eba"/>
    <w:p>
      <w:pPr>
        <w:pStyle w:val="Heading3"/>
      </w:pPr>
      <w:r>
        <w:t xml:space="preserve">С помощью «Активного гражданина» москвичи выбрали, когда проводить День города</w:t>
      </w:r>
    </w:p>
    <w:p>
      <w:pPr>
        <w:pStyle w:val="FirstParagraph"/>
      </w:pPr>
      <w:r>
        <w:t xml:space="preserve">11.07.2016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На портале «Активный гражданин» подвели итоги голосования «День города в Москве — когда проводить?». Участники решали, стоит ли менять столичный закон, чтобы можно было выбирать дату празднования дня рождения столицы либо в первые, либо во вторые выходные сентября.</w:t>
      </w:r>
    </w:p>
    <w:p>
      <w:pPr>
        <w:pStyle w:val="BodyText"/>
      </w:pPr>
      <w:r>
        <w:t xml:space="preserve">В голосовании участвовали 139 032 человека. 43% «активных граждан» решили, что нужно внести поправки в закон. 38% считают, что лучше оставить всё, как прежде. Не смогли ответить на вопрос 11% пользователей. Ещё 8% посчитали, что это должны решать специалисты.</w:t>
      </w:r>
    </w:p>
    <w:p>
      <w:pPr>
        <w:pStyle w:val="BodyText"/>
      </w:pPr>
      <w:r>
        <w:t xml:space="preserve">День города столица празднует в первую субботу сентября. Раз в несколько лет торжества совпадают с Днём солидарности в борьбе с терроризмом (3 сентября). Переносить при необходимости празднования предлагают, чтобы эти даты не пересекались.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http://sevorehovo-borisovo.mos.ru/presscenter/news/detail/3323273.html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orehovo-borisovo-juzhnoe.ru/wp-content/uploads/2016/07/%D0%9A%D0%9F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33232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orehovo-borisovo-juzhnoe.ru/wp-content/uploads/2016/07/%D0%9A%D0%9F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/detail/33232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2025-04-22T05:31:13Z</dcterms:created>
  <dcterms:modified xsi:type="dcterms:W3CDTF">2025-04-22T05:31:13Z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