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cb4aa283547660d177139a6c644734a609dea2"/>
    <w:p>
      <w:pPr>
        <w:pStyle w:val="Heading3"/>
      </w:pPr>
      <w:r>
        <w:t xml:space="preserve">Выбрать расписание летних и весенних экскурсий по парку «Царицыно» могут «активные граждане» района</w:t>
      </w:r>
    </w:p>
    <w:p>
      <w:pPr>
        <w:pStyle w:val="FirstParagraph"/>
      </w:pPr>
      <w:r>
        <w:t xml:space="preserve">18.01.2017</w:t>
      </w:r>
    </w:p>
    <w:p>
      <w:pPr>
        <w:pStyle w:val="BodyText"/>
      </w:pPr>
      <w:hyperlink r:id="rId20"/>
      <w:r>
        <w:t xml:space="preserve">«Активные граждане» района смогут выбрать программу мероприятий на весенне-летний сезон для природно-исторического парка «Царицыно» и еще 12 парков Москвы. Соответствующее голосование стартовало на портале.</w:t>
      </w:r>
    </w:p>
    <w:p>
      <w:pPr>
        <w:pStyle w:val="BodyText"/>
      </w:pPr>
      <w:r>
        <w:t xml:space="preserve">Как сообщили в пресс-службе «Активного гражданина», в данный момент составляется план работы природных парков Москвы на предстоящий весенне-летний сезон. Отдельные мероприятия будут прорабатывать с учетом мнения жителей столицы. На территории музея-заповедника «Царицыно» с весны до осени пройдут необычные игровые экскурсии, которые позволят горожанам не только хорошо провести время на природе, но и узнать о флоре и фауне Москвы. «Активный гражданин» предлагает определить, в какие дни недели, и в какое время нужно проводить такие экскурсии.</w:t>
      </w:r>
    </w:p>
    <w:p>
      <w:pPr>
        <w:pStyle w:val="BodyText"/>
      </w:pPr>
      <w:r>
        <w:t xml:space="preserve">Проголосовать можно на </w:t>
      </w:r>
      <w:hyperlink r:id="rId21">
        <w:r>
          <w:rPr>
            <w:rStyle w:val="Hyperlink"/>
          </w:rPr>
          <w:t xml:space="preserve">сайте проекта</w:t>
        </w:r>
      </w:hyperlink>
      <w:r>
        <w:t xml:space="preserve"> или в его мобильном приложении.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http://sevorehovo-borisovo.mos.ru/presscenter/news/detail/4705727.html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orisovskie-prudi.ru/wp-content/uploads/2017/01/&#1055;&#1072;&#1088;&#1082;-&#1062;&#1072;&#1088;&#1080;&#1094;&#1099;&#1085;&#1086;-2.jpg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/detail/4705727.html" TargetMode="External" /><Relationship Type="http://schemas.openxmlformats.org/officeDocument/2006/relationships/hyperlink" Id="rId21" Target="https://ag.mos.ru/poll/239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orisovskie-prudi.ru/wp-content/uploads/2017/01/&#1055;&#1072;&#1088;&#1082;-&#1062;&#1072;&#1088;&#1080;&#1094;&#1099;&#1085;&#1086;-2.jpg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/detail/4705727.html" TargetMode="External" /><Relationship Type="http://schemas.openxmlformats.org/officeDocument/2006/relationships/hyperlink" Id="rId21" Target="https://ag.mos.ru/poll/239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2025-04-30T21:12:28Z</dcterms:created>
  <dcterms:modified xsi:type="dcterms:W3CDTF">2025-04-30T21:12:28Z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