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fec980bc7f4ce0b7eaca78a07d481dcb24239"/>
    <w:p>
      <w:pPr>
        <w:pStyle w:val="Heading3"/>
      </w:pPr>
      <w:r>
        <w:t xml:space="preserve">Участниками акции «Свеча памяти» стали курсанты Юридического колледжа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</w:p>
    <w:p>
      <w:pPr>
        <w:pStyle w:val="BodyText"/>
      </w:pPr>
      <w:r>
        <w:t xml:space="preserve">Участниками акции «Свеча памяти» стали курсанты Юридического колледжа. Фото: официальная страница Юридического колледжа в социальных сетях</w:t>
      </w:r>
    </w:p>
    <w:p>
      <w:pPr>
        <w:pStyle w:val="BodyText"/>
      </w:pPr>
      <w:r>
        <w:t xml:space="preserve">Курсанты Юридического колледжа приняли участие в патриотической акции «Свеча памяти». Она состоялась 23 июня и была посвящена 84-й годовщине начала Великой Отечественной войны.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Памятная церемония прошла у стен Музея Победы на Поклонной горе. Почетное право зажечь факел от Огня Памяти и Славы было предоставлено ветеранам Великой Отечественной войны Марии Рохлиной и Ивану Гришанову. Вместе с генеральным директором Музея Победы Александром Школьником они передали символическое пламя участникам акции.</w:t>
      </w:r>
    </w:p>
    <w:p>
      <w:pPr>
        <w:pStyle w:val="BodyText"/>
      </w:pPr>
      <w:r>
        <w:t xml:space="preserve">На официальной странице Юридического колледжа в социальных сетях проинформировали, что в знак уважения к подвигу советского народа собравшиеся зажгли 1418 свечей — по числу дней войны. Из огней была составлена композиция в виде знаменитого памятника «Родина-мать зовёт!» и надписи «Москва помнит».</w:t>
      </w:r>
    </w:p>
    <w:p>
      <w:pPr>
        <w:pStyle w:val="BodyText"/>
      </w:pPr>
      <w:r>
        <w:t xml:space="preserve">Завершилось мероприятие минутой молчания, посвященной памяти героев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http://sevorehovo-borisovo.mos.ru/presscenter/newsnew/detail/13056352.html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56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56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2025-06-24T14:38:55Z</dcterms:created>
  <dcterms:modified xsi:type="dcterms:W3CDTF">2025-06-24T14:38:55Z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