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7b150fa056c0d4cb9b0f4216d6bb7c1629dd8"/>
    <w:p>
      <w:pPr>
        <w:pStyle w:val="Heading3"/>
      </w:pPr>
      <w:r>
        <w:t xml:space="preserve">Лифтовое оборудование заменили в домах на Каширском шоссе в районе Орехово-Борисово Северное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01.07.2025</w:t>
      </w:r>
    </w:p>
    <w:p>
      <w:pPr>
        <w:pStyle w:val="BodyText"/>
      </w:pPr>
      <w:r>
        <w:t xml:space="preserve">Лифтовое оборудование заменили в домах на Каширском шоссе в районе Орехово-Борисово Северное. Фото: Анна Быкова, «Вечерняя Москва»</w:t>
      </w:r>
    </w:p>
    <w:p>
      <w:pPr>
        <w:pStyle w:val="BodyText"/>
      </w:pPr>
      <w:r>
        <w:t xml:space="preserve">Замена лифтового оборудования завершена в трех многоквартирных домах на Каширском шоссе. Работы выполнены в рамках городской программы капитального ремонта жилого фонда.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Модернизация затронула дом №104 и корпуса 1 и 2 дома №110. Все здания были построены в 1974 году по типовым проектам.</w:t>
      </w:r>
    </w:p>
    <w:p>
      <w:pPr>
        <w:pStyle w:val="BodyText"/>
      </w:pPr>
      <w:r>
        <w:t xml:space="preserve">В ходе работ специалисты не только установили новые подъемники, но и расширили дверные проемы с 650 до 700 миллиметров.</w:t>
      </w:r>
    </w:p>
    <w:p>
      <w:pPr>
        <w:pStyle w:val="BodyText"/>
      </w:pPr>
      <w:r>
        <w:t xml:space="preserve">Особое внимание уделили безопасности и комфорту пассажиров. Новые подъемники оснастили инфракрасной завесой для защиты от закрытия дверей, системой точной остановки на уровне пола, аварийным освещением, увеличенными кнопками с подсветкой и шрифтом Брайля, TFT-дисплеями, зеркалами и поручнями.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http://sevorehovo-borisovo.mos.ru/presscenter/newsnew/detail/13077542.html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presscenter/newsnew/detail/13077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presscenter/newsnew/detail/13077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2025-07-07T04:11:29Z</dcterms:created>
  <dcterms:modified xsi:type="dcterms:W3CDTF">2025-07-07T04:11:29Z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