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79bb3e8bd440a66e4bb9fb2c19c40bf116ecde"/>
    <w:p>
      <w:pPr>
        <w:pStyle w:val="Heading3"/>
      </w:pPr>
      <w:r>
        <w:t xml:space="preserve">В Даниловском районе выявлен дополнительный эпизод преступной деятельности ранее задержанных за разбой</w:t>
      </w:r>
    </w:p>
    <w:p>
      <w:pPr>
        <w:pStyle w:val="FirstParagraph"/>
      </w:pPr>
      <w:r>
        <w:t xml:space="preserve">02.11.2015</w:t>
      </w:r>
    </w:p>
    <w:p>
      <w:pPr>
        <w:pStyle w:val="BodyText"/>
      </w:pPr>
      <w:r>
        <w:t xml:space="preserve">30 октября в 10.00 в ОМВД России по Даниловскому району поступило сообщение о разбойном нападении. По словам потерпевших, двух женщин, 19 октября в 20.50 на улице Дербеневская на них напали трое неизвестных, угрожая им предметом, похожим на пистолет, похитили у них личное имущество, после чего скрылись. 30 октября сотрудниками уголовного розыска ОМВД России по Даниловскому району в ходе работы с ранее задержанными по уголовному делу по ч. 2 ст. 162 УК РФ (разбой) 19-ти и 21-летними безработными уроженцами Мордовии и 30-летним приезжим из Тульской области установлена их причастность к данному преступлению. По данному факту возбуждено уголовное дело по признакам состава преступления, предусмотренного ч. 2 ст. 162 УК РФ (разбой). В отношении подозреваемых избрана мера пресечения в виде ареста.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http://sevorehovo-borisovo.mos.ru/presscenter/newsnew/detail/2273539.html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735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735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2024-10-16T08:22:27Z</dcterms:created>
  <dcterms:modified xsi:type="dcterms:W3CDTF">2024-10-16T08:22:27Z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