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ража-велосипедов"/>
    <w:p>
      <w:pPr>
        <w:pStyle w:val="Heading3"/>
      </w:pPr>
      <w:r>
        <w:t xml:space="preserve">Кража велосипедов</w:t>
      </w:r>
    </w:p>
    <w:p>
      <w:pPr>
        <w:pStyle w:val="FirstParagraph"/>
      </w:pPr>
      <w:r>
        <w:t xml:space="preserve">03.11.2015</w:t>
      </w:r>
    </w:p>
    <w:p>
      <w:pPr>
        <w:pStyle w:val="BodyText"/>
      </w:pPr>
      <w:r>
        <w:t xml:space="preserve">2 ноября в 19.50 в ОМВД России по району Москворечье-Сабурово поступило сообщение о краже. По словам потерпевшей, с 10.00 до 19.40 2 ноября неизвестный из межквартирного холла дома по Каширскому шоссе тайно похитил два ее велосипеда "Стелс". Ущерб 30 000 руб.</w:t>
      </w:r>
    </w:p>
    <w:p>
      <w:pPr>
        <w:pStyle w:val="BodyText"/>
      </w:pPr>
      <w:r>
        <w:t xml:space="preserve">В ходе оперативно-розыскных мероприятий в 20.30 сотрудниками уголовного розыска ОМВД России по району Москворечье-Сабурово на Каширском шоссе подозреваемый был задержан. Им оказался безработный 51-летний приезжий из Якутии. Похищенное изъято.</w:t>
      </w:r>
    </w:p>
    <w:p>
      <w:pPr>
        <w:pStyle w:val="BodyText"/>
      </w:pPr>
      <w:r>
        <w:t xml:space="preserve">По данному факту возбуждено уголовное дело по признакам состава преступления, предусмотренного ч. 2 ст. 158 УК РФ (кража). В отношении подозреваемого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http://sevorehovo-borisovo.mos.ru/presscenter/newsnew/detail/2276843.html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768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768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2025-02-20T11:13:23Z</dcterms:created>
  <dcterms:modified xsi:type="dcterms:W3CDTF">2025-02-20T11:13:23Z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