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b99c7653d5f329be30926f386441a7004d8fbbf"/>
    <w:p>
      <w:pPr>
        <w:pStyle w:val="Heading3"/>
      </w:pPr>
      <w:r>
        <w:t xml:space="preserve">Центральный банк Российской Федерации информирует о мероприятиях, направленных на профилактику мошенничества</w:t>
      </w:r>
    </w:p>
    <w:p>
      <w:pPr>
        <w:pStyle w:val="FirstParagraph"/>
      </w:pPr>
      <w:r>
        <w:t xml:space="preserve">07.09.2020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sevorehovo-borisovo.mos.ru/www/bitrix/admin/htmleditor2/video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sevorehovo-borisovo.mos.ru/www/bitrix/admin/htmleditor2/video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evorehovo-borisovo.mos.ru/www/bitrix/admin/htmleditor2/video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http://sevorehovo-borisovo.mos.ru/presscenter/newsnew/detail/9208639.html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30" Target="http://sevorehovo-borisovo.mos.ru" TargetMode="External" /><Relationship Type="http://schemas.openxmlformats.org/officeDocument/2006/relationships/hyperlink" Id="rId29" Target="http://sevorehovo-borisovo.mos.ru/presscenter/newsnew/detail/92086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sevorehovo-borisovo.mos.ru" TargetMode="External" /><Relationship Type="http://schemas.openxmlformats.org/officeDocument/2006/relationships/hyperlink" Id="rId29" Target="http://sevorehovo-borisovo.mos.ru/presscenter/newsnew/detail/92086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2025-02-21T18:59:20Z</dcterms:created>
  <dcterms:modified xsi:type="dcterms:W3CDTF">2025-02-21T18:59:20Z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