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26697b8834d1fd1f50bdb2a4ac484618e11ea9"/>
    <w:p>
      <w:pPr>
        <w:pStyle w:val="Heading3"/>
      </w:pPr>
      <w:r>
        <w:t xml:space="preserve">Школу и два детских сада построят в границах ТПУ «Мневники»</w:t>
      </w:r>
    </w:p>
    <w:p>
      <w:pPr>
        <w:pStyle w:val="FirstParagraph"/>
      </w:pPr>
      <w:r>
        <w:t xml:space="preserve">18.03.2021</w:t>
      </w:r>
    </w:p>
    <w:p>
      <w:pPr>
        <w:pStyle w:val="BodyText"/>
      </w:pPr>
      <w:r>
        <w:rPr>
          <w:bCs/>
          <w:b/>
        </w:rPr>
        <w:t xml:space="preserve">«Образовательный комплекс появится в границах ТПУ «Мневники». В рамках проекта будут построены средняя общеобразовательная школа на 800 мест, и два детских сада на 225 и 125 мест. В ближайшее время мы планируем приступить к проектированию, строительство планируется завершить в 2023 году», -</w:t>
      </w:r>
      <w:r>
        <w:t xml:space="preserve"> </w:t>
      </w:r>
      <w:r>
        <w:t xml:space="preserve">сообщил руководитель Департамента строительства города Москвы Рафик Загрутдинов.</w:t>
      </w:r>
    </w:p>
    <w:p>
      <w:pPr>
        <w:pStyle w:val="BodyText"/>
      </w:pPr>
      <w:r>
        <w:t xml:space="preserve">На территории детских садов разместятся многофункциональный музыкальный зал для проведения праздников и развивающих занятий, многофункциональный физкультурный зал для проведения активных игр и занятий с детьми. ДОУ оснастят кабинетами для развивающих занятий с возможностью деления на функциональные зоны, в том числе для занятий с логопедом и психологом.</w:t>
      </w:r>
    </w:p>
    <w:p>
      <w:pPr>
        <w:pStyle w:val="BodyText"/>
      </w:pPr>
      <w:r>
        <w:t xml:space="preserve">Дополнительно в каждом из зданий будет предусмотрена возможность вариативного использования части помещений при помощи раздвижных трансформируемых перегородок.</w:t>
      </w:r>
    </w:p>
    <w:p>
      <w:pPr>
        <w:pStyle w:val="BodyText"/>
      </w:pPr>
      <w:r>
        <w:t xml:space="preserve">Для администрации оборудуют помещения open space с рабочими местами для музыкального руководителя, воспитателя по физической культуре и других специалистов.</w:t>
      </w:r>
    </w:p>
    <w:p>
      <w:pPr>
        <w:pStyle w:val="BodyText"/>
      </w:pPr>
      <w:r>
        <w:t xml:space="preserve">В здании школы будут предусмотрены кабинеты основ и принципов программирования, иностранного языка, а также единого пространства для естественно-научных дисциплин.</w:t>
      </w:r>
    </w:p>
    <w:p>
      <w:pPr>
        <w:pStyle w:val="BodyText"/>
      </w:pPr>
      <w:r>
        <w:t xml:space="preserve">В архитектурно-планировочных, конструктивных и технологических решениях будут соблюдены все принципы современной образовательной среды:</w:t>
      </w:r>
    </w:p>
    <w:p>
      <w:pPr>
        <w:pStyle w:val="BodyText"/>
      </w:pPr>
      <w:r>
        <w:t xml:space="preserve">- открытость (объединение образовательного пространства, доступность единого образовательного пространства для всех участников);</w:t>
      </w:r>
    </w:p>
    <w:p>
      <w:pPr>
        <w:pStyle w:val="BodyText"/>
      </w:pPr>
      <w:r>
        <w:t xml:space="preserve">- приватность (предоставление возможности самостоятельной работы, индивидуальное использование элементов пространства, право на уединение);</w:t>
      </w:r>
    </w:p>
    <w:p>
      <w:pPr>
        <w:pStyle w:val="BodyText"/>
      </w:pPr>
      <w:r>
        <w:t xml:space="preserve">- полифункциональность (использование помещений под различные виды деятельности, комбинирование отдельных секторов под определенные задачи при сохранении основной функции пространства);</w:t>
      </w:r>
    </w:p>
    <w:p>
      <w:pPr>
        <w:pStyle w:val="BodyText"/>
      </w:pPr>
      <w:r>
        <w:t xml:space="preserve">- эффективность (расширение функций рекреаций, коридоров, в том числе использование магнитно-маркерного покрытия стен);</w:t>
      </w:r>
    </w:p>
    <w:p>
      <w:pPr>
        <w:pStyle w:val="BodyText"/>
      </w:pPr>
      <w:r>
        <w:t xml:space="preserve">Во всех административных и используемых в образовательном процессе помещениях здания (в т.ч. многофункциональный информационный библиотечный центр, актовый зал, рекреации) предусматривается покрытие WiFi.</w:t>
      </w:r>
    </w:p>
    <w:p>
      <w:pPr>
        <w:pStyle w:val="BodyText"/>
      </w:pPr>
      <w:r>
        <w:rPr>
          <w:bCs/>
          <w:b/>
        </w:rPr>
        <w:t xml:space="preserve">«Как ранее отмечал Мэр Москвы С.С. Собянин, в Москве продолжают активно строиться образовательные учреждения. Всего до 2023 года в Москве будет построено около 100 новых школ и детских садов. Это детские сады, школы, блоки начальных классов (БНК)»</w:t>
      </w:r>
      <w:r>
        <w:t xml:space="preserve">, - добавил Рафик Загрутдинов.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http://sevorehovo-borisovo.mos.ru/presscenter/newsnew/detail/9793310.html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97933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97933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2023-05-30T21:03:23Z</dcterms:created>
  <dcterms:modified xsi:type="dcterms:W3CDTF">2023-05-30T21:03:23Z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