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9467201dde6a2aa00b49779f1b4f0f329a57009"/>
    <w:p>
      <w:pPr>
        <w:pStyle w:val="Heading3"/>
      </w:pPr>
      <w:r>
        <w:t xml:space="preserve">УВАЖАЕМЫЕ ЖИТЕЛИ РАЙОНА ОРЕХОВО-БОРИСОВО СЕВЕРНОЕ!</w:t>
      </w:r>
    </w:p>
    <w:p>
      <w:pPr>
        <w:pStyle w:val="FirstParagraph"/>
      </w:pPr>
      <w:r>
        <w:t xml:space="preserve">30.04.2021</w:t>
      </w:r>
    </w:p>
    <w:p>
      <w:pPr>
        <w:pStyle w:val="BodyText"/>
      </w:pPr>
      <w:r>
        <w:rPr>
          <w:bCs/>
          <w:b/>
        </w:rPr>
        <w:t xml:space="preserve">УВАЖАЕМЫЕ ЖИТЕЛИ РАЙОНА</w:t>
      </w:r>
    </w:p>
    <w:p>
      <w:pPr>
        <w:pStyle w:val="BodyText"/>
      </w:pPr>
      <w:r>
        <w:rPr>
          <w:bCs/>
          <w:b/>
        </w:rPr>
        <w:t xml:space="preserve">ОРЕХОВО-БОРИСОВО СЕВЕРНОЕ!</w:t>
      </w:r>
    </w:p>
    <w:p>
      <w:pPr>
        <w:pStyle w:val="BodyText"/>
      </w:pPr>
      <w:r>
        <w:rPr>
          <w:bCs/>
          <w:b/>
        </w:rPr>
        <w:t xml:space="preserve">В настоящее время в стадии реализации находится проект благоустройства Шипиловской улицы</w:t>
      </w:r>
    </w:p>
    <w:p>
      <w:pPr>
        <w:pStyle w:val="BodyText"/>
      </w:pPr>
      <w:r>
        <w:rPr>
          <w:bCs/>
          <w:b/>
        </w:rPr>
        <w:t xml:space="preserve">от Каширского шоссе до ул. Маршала Захарова.</w:t>
      </w:r>
    </w:p>
    <w:p>
      <w:pPr>
        <w:pStyle w:val="BodyText"/>
      </w:pPr>
      <w:r>
        <w:rPr>
          <w:bCs/>
          <w:b/>
        </w:rPr>
        <w:t xml:space="preserve">Для создания востребованного и комфортабельного благоустройства все жители района могут направить свои вопросы, предложения и пожелания в управу района в письменном виде, а также на официальную электронную почту</w:t>
      </w:r>
      <w:r>
        <w:t xml:space="preserve"> </w:t>
      </w:r>
      <w:hyperlink r:id="rId20">
        <w:r>
          <w:rPr>
            <w:rStyle w:val="Hyperlink"/>
            <w:bCs/>
            <w:b/>
          </w:rPr>
          <w:t xml:space="preserve">sonbr@mos.ru</w:t>
        </w:r>
      </w:hyperlink>
      <w:r>
        <w:rPr>
          <w:bCs/>
          <w:b/>
        </w:rPr>
        <w:t xml:space="preserve">.</w:t>
      </w:r>
    </w:p>
    <w:p>
      <w:pPr>
        <w:pStyle w:val="BodyText"/>
      </w:pPr>
      <w:r>
        <w:b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Работы по благоустройству территории разбиты на два этапа.</w:t>
      </w:r>
    </w:p>
    <w:p>
      <w:pPr>
        <w:pStyle w:val="BodyText"/>
      </w:pPr>
      <w:r>
        <w:rPr>
          <w:bCs/>
          <w:b/>
        </w:rPr>
        <w:t xml:space="preserve">В рамках I этапа производства работ были затронуты территории прилегающие к адресам: ул. Шипиловская, д. 1, 3, 5, корп. 1, 9, 11, 13 по нечетной стороне улицы и д. 12, 14 – по четной, а также озелененная территория расположенная вдоль улицы. В общей сложности было заменено/устроено 20 875 кв.м. асфальтобетонного покрытия проездов, тротуаров и дорожно-тропиночных сетей, парковочного пространства. Заменено/установлено 9 337 метров бортового дорожного камня. Реконструированы три детские и спортивная площадки, с устройством синтетического покрытия общей площадью 2 120 кв.м., с установкой 5 игровых комплексов и современного игрового оборудования в количестве 56 шт.</w:t>
      </w:r>
    </w:p>
    <w:p>
      <w:pPr>
        <w:pStyle w:val="BodyText"/>
      </w:pPr>
      <w:r>
        <w:rPr>
          <w:bCs/>
          <w:b/>
        </w:rPr>
        <w:t xml:space="preserve">Также оборудована площадка для выгула домашних животных. На зонах отдыха установлены удобные, практичные и антивандальные малые архитектурные формы – парковые скамейки, современные урны.</w:t>
      </w:r>
    </w:p>
    <w:p>
      <w:pPr>
        <w:pStyle w:val="BodyText"/>
      </w:pPr>
      <w:r>
        <w:rPr>
          <w:bCs/>
          <w:b/>
        </w:rPr>
        <w:t xml:space="preserve">Высажено 18 многолетних деревьев и 65 кустарников. Созданы новые клумбы с посадкой 9 750-ти многолетних насаждений. Выполнены работы по ремонту 36 620 кв.м. газона, с последующей укладкой рулонного газона. Для комфортного и безопасного прибывания на всей протяженности пешеходной зоны, зоны отдыха, а также на площадках установлено 85 новых парковых опор, 39 камер видеонаблюдения и 3 тревожные кнопки.</w:t>
      </w:r>
    </w:p>
    <w:p>
      <w:pPr>
        <w:pStyle w:val="BodyText"/>
      </w:pPr>
      <w:r>
        <w:rPr>
          <w:bCs/>
          <w:b/>
        </w:rPr>
        <w:t xml:space="preserve">Создана видовая зона общественного пространства, служащая местом отдыха и прогулок жителей, обеспечивая безопасность передвижения и прибывания.</w:t>
      </w:r>
    </w:p>
    <w:p>
      <w:pPr>
        <w:pStyle w:val="BodyText"/>
      </w:pPr>
      <w:r>
        <w:rPr>
          <w:bCs/>
          <w:b/>
        </w:rPr>
        <w:t xml:space="preserve">Проведены работы по адаптации пространства территории для маломобильных групп населения в соответствии с нормами и правилами, существующими в городе Москве, предусматривающие удобные съезды, понижения тротуаров.</w:t>
      </w:r>
    </w:p>
    <w:p>
      <w:pPr>
        <w:pStyle w:val="BodyText"/>
      </w:pPr>
      <w:r>
        <w:rPr>
          <w:bCs/>
          <w:b/>
        </w:rPr>
        <w:t xml:space="preserve">В целях подготовки ко II этапу благоустроительных работ выполнены работы по демонтажу автостоянки № 233.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  <w:hyperlink r:id="rId21">
        <w:r>
          <w:rPr>
            <w:rStyle w:val="Hyperlink"/>
            <w:bCs/>
            <w:b/>
            <w:u w:val="single"/>
          </w:rPr>
          <w:t xml:space="preserve">КАРТА</w:t>
        </w:r>
      </w:hyperlink>
    </w:p>
    <w:p>
      <w:pPr>
        <w:pStyle w:val="BodyText"/>
      </w:pPr>
    </w:p>
    <w:p>
      <w:pPr>
        <w:pStyle w:val="BodyText"/>
      </w:pP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http://sevorehovo-borisovo.mos.ru/presscenter/newsnew/detail/9920597.html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/upload/medialibrary/468/karta-2.pptx" TargetMode="External" /><Relationship Type="http://schemas.openxmlformats.org/officeDocument/2006/relationships/hyperlink" Id="rId23" Target="http://sevorehovo-borisovo.mos.ru" TargetMode="External" /><Relationship Type="http://schemas.openxmlformats.org/officeDocument/2006/relationships/hyperlink" Id="rId22" Target="http://sevorehovo-borisovo.mos.ru/presscenter/newsnew/detail/9920597.html" TargetMode="External" /><Relationship Type="http://schemas.openxmlformats.org/officeDocument/2006/relationships/hyperlink" Id="rId20" Target="mailto:sonbr@mos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/upload/medialibrary/468/karta-2.pptx" TargetMode="External" /><Relationship Type="http://schemas.openxmlformats.org/officeDocument/2006/relationships/hyperlink" Id="rId23" Target="http://sevorehovo-borisovo.mos.ru" TargetMode="External" /><Relationship Type="http://schemas.openxmlformats.org/officeDocument/2006/relationships/hyperlink" Id="rId22" Target="http://sevorehovo-borisovo.mos.ru/presscenter/newsnew/detail/9920597.html" TargetMode="External" /><Relationship Type="http://schemas.openxmlformats.org/officeDocument/2006/relationships/hyperlink" Id="rId20" Target="mailto:sonbr@mos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2024-05-06T05:58:43Z</dcterms:created>
  <dcterms:modified xsi:type="dcterms:W3CDTF">2024-05-06T05:58:43Z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