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f996dcc68ec291d5ed2082a8ceb3b29a14b44c"/>
    <w:p>
      <w:pPr>
        <w:pStyle w:val="Heading3"/>
      </w:pPr>
      <w:r>
        <w:t xml:space="preserve">В 2024 году 170 тысяч семей в Москве и Московской области получили единовременное пособие при рождении ребенка</w:t>
      </w:r>
    </w:p>
    <w:p>
      <w:pPr>
        <w:pStyle w:val="FirstParagraph"/>
      </w:pPr>
      <w:r>
        <w:t xml:space="preserve">07.02.2025</w:t>
      </w:r>
    </w:p>
    <w:p>
      <w:pPr>
        <w:pStyle w:val="BodyText"/>
      </w:pPr>
      <w:r>
        <w:rPr>
          <w:iCs/>
          <w:i/>
        </w:rPr>
        <w:t xml:space="preserve">Единовременное пособие при рождении ребенка — это разовая мера поддержки, которую Отделение Социального фонда России по г. Москве и Московской области предоставляет одному из родителей. Получить средства могут также опекуны, усыновители или приемные родители.</w:t>
      </w:r>
    </w:p>
    <w:p>
      <w:pPr>
        <w:pStyle w:val="BodyText"/>
      </w:pPr>
      <w:r>
        <w:rPr>
          <w:iCs/>
          <w:i/>
          <w:bCs/>
          <w:b/>
        </w:rPr>
        <w:t xml:space="preserve">На выплату пособия имеют право все российские семьи независимо от уровня дохода. Размер пособия с 1 февраля 2025 года (после произведенной индексации на коэффициент 1,095) составляет 26 941,71 руб.</w:t>
      </w:r>
    </w:p>
    <w:p>
      <w:pPr>
        <w:pStyle w:val="BodyText"/>
      </w:pPr>
      <w:r>
        <w:t xml:space="preserve">При рождении в семье сразу нескольких малышей пособие выплачивается на каждого из них.</w:t>
      </w:r>
    </w:p>
    <w:p>
      <w:pPr>
        <w:pStyle w:val="BodyText"/>
      </w:pPr>
      <w:r>
        <w:t xml:space="preserve">Если один из родителей работает (служит), то пособие будет предоставлено по месту его работы или службы. Оно назначается и выплачивается проактивно (без подачи заявления) в течение 10 рабочих дней со дня получения сведений от работодателя.</w:t>
      </w:r>
    </w:p>
    <w:p>
      <w:pPr>
        <w:pStyle w:val="BodyText"/>
      </w:pPr>
      <w:r>
        <w:t xml:space="preserve">Если оба родителя ребенка не работают, то заявление на выплату нужно подать в Отделение Социального фонда России по г. Москве и Московской области.</w:t>
      </w:r>
    </w:p>
    <w:p>
      <w:pPr>
        <w:pStyle w:val="BodyText"/>
      </w:pPr>
      <w:r>
        <w:rPr>
          <w:bCs/>
          <w:b/>
        </w:rPr>
        <w:t xml:space="preserve">Важно сделать это в течение 6 месяцев с момента рождения ребенка.</w:t>
      </w:r>
    </w:p>
    <w:p>
      <w:pPr>
        <w:pStyle w:val="BodyText"/>
      </w:pPr>
      <w:r>
        <w:t xml:space="preserve">Заявление можно подать на Госуслугах, лично в МФЦ или в клиентских службах Отделения Социального фонда России.</w:t>
      </w:r>
    </w:p>
    <w:p>
      <w:pPr>
        <w:pStyle w:val="BodyText"/>
      </w:pPr>
      <w:r>
        <w:t xml:space="preserve">Если у вас есть вопросы, вы можете обратиться в единый контакт-центр по телефону: 8 (800) 100-00-01</w:t>
      </w:r>
    </w:p>
    <w:p>
      <w:pPr>
        <w:pStyle w:val="BodyText"/>
      </w:pPr>
      <w:r>
        <w:t xml:space="preserve">Отделение СФР по Москве и Московской области в социальных сетях:</w:t>
      </w:r>
    </w:p>
    <w:p>
      <w:pPr>
        <w:pStyle w:val="BodyText"/>
      </w:pPr>
      <w:r>
        <w:rPr>
          <w:iCs/>
          <w:i/>
        </w:rPr>
        <w:t xml:space="preserve">ВКонтакте –</w:t>
      </w:r>
      <w:r>
        <w:rPr>
          <w:iCs/>
          <w:i/>
        </w:rPr>
        <w:t xml:space="preserve"> </w:t>
      </w:r>
      <w:hyperlink r:id="rId20">
        <w:r>
          <w:rPr>
            <w:rStyle w:val="Hyperlink"/>
            <w:iCs/>
            <w:i/>
          </w:rPr>
          <w:t xml:space="preserve">https://vk.com/sfr.moskva.i.moskovskaya.oblast</w:t>
        </w:r>
      </w:hyperlink>
      <w:r>
        <w:t xml:space="preserve"> </w:t>
      </w:r>
      <w:r>
        <w:t xml:space="preserve">;</w:t>
      </w:r>
    </w:p>
    <w:p>
      <w:pPr>
        <w:pStyle w:val="BodyText"/>
      </w:pPr>
      <w:r>
        <w:rPr>
          <w:iCs/>
          <w:i/>
        </w:rPr>
        <w:t xml:space="preserve">Одноклассники –</w:t>
      </w:r>
      <w:r>
        <w:rPr>
          <w:iCs/>
          <w:i/>
        </w:rPr>
        <w:t xml:space="preserve"> </w:t>
      </w:r>
      <w:hyperlink r:id="rId21">
        <w:r>
          <w:rPr>
            <w:rStyle w:val="Hyperlink"/>
            <w:iCs/>
            <w:i/>
          </w:rPr>
          <w:t xml:space="preserve">https://ok.ru/sfr.msk.i.moskobl</w:t>
        </w:r>
      </w:hyperlink>
      <w:r>
        <w:t xml:space="preserve"> </w:t>
      </w:r>
      <w:r>
        <w:t xml:space="preserve">;</w:t>
      </w:r>
    </w:p>
    <w:p>
      <w:pPr>
        <w:pStyle w:val="BodyText"/>
      </w:pPr>
      <w:r>
        <w:rPr>
          <w:iCs/>
          <w:i/>
        </w:rPr>
        <w:t xml:space="preserve">Телеграм –</w:t>
      </w:r>
      <w:r>
        <w:rPr>
          <w:iCs/>
          <w:i/>
        </w:rPr>
        <w:t xml:space="preserve"> </w:t>
      </w:r>
      <w:hyperlink r:id="rId22">
        <w:r>
          <w:rPr>
            <w:rStyle w:val="Hyperlink"/>
            <w:iCs/>
            <w:i/>
          </w:rPr>
          <w:t xml:space="preserve">https://t.me/sfr_moskva_i_moskovskayaoblast</w:t>
        </w:r>
      </w:hyperlink>
      <w:r>
        <w:t xml:space="preserve"> 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http://sevorehovo-borisovo.mos.ru/presscenter/officially/detail/12797688.html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presscenter/officially/detail/12797688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orehovo-borisovo.mos.ru" TargetMode="External" /><Relationship Type="http://schemas.openxmlformats.org/officeDocument/2006/relationships/hyperlink" Id="rId23" Target="http://sevorehovo-borisovo.mos.ru/presscenter/officially/detail/12797688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2025-02-18T20:06:37Z</dcterms:created>
  <dcterms:modified xsi:type="dcterms:W3CDTF">2025-02-18T20:06:37Z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