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ef383eef271f6a80300295248f5bd3f585e260"/>
    <w:p>
      <w:pPr>
        <w:pStyle w:val="Heading3"/>
      </w:pPr>
      <w:r>
        <w:t xml:space="preserve">Культурные работы: ОАТИ напоминает шесть основных правил для грамотной организации культуры производства работ</w:t>
      </w:r>
    </w:p>
    <w:p>
      <w:pPr>
        <w:pStyle w:val="FirstParagraph"/>
      </w:pPr>
      <w:r>
        <w:t xml:space="preserve">18.07.2025</w:t>
      </w:r>
    </w:p>
    <w:p>
      <w:pPr>
        <w:pStyle w:val="BodyText"/>
      </w:pPr>
      <w:r>
        <w:t xml:space="preserve">Благоустройство 2025 года затрагивает парки, скверы и общественные пространства столицы. Чтобы исполнители работ грамотно организовывали благоустроительные работы, Объединение административно-технических инспекций города Москвы (ОАТИ) подготовило памятку «Организация культуры производства работ» с шестью основными правилами.</w:t>
      </w:r>
    </w:p>
    <w:p>
      <w:pPr>
        <w:pStyle w:val="BodyText"/>
      </w:pPr>
      <w:r>
        <w:t xml:space="preserve">В первую очередь на объекте благоустройства должен быть установлен информационный щит, содержащий схему объекта, информацию о наименовании объекта, сроках начала и окончания работ, заказчика и исполнителя работ, контактные данные.</w:t>
      </w:r>
    </w:p>
    <w:p>
      <w:pPr>
        <w:pStyle w:val="BodyText"/>
      </w:pPr>
      <w:r>
        <w:t xml:space="preserve">Для безопасности жителей и гостей города на объекте благоустройства требуется обязательная установка сплошных ограждений со специальным освещением, проходы должны быть оборудованы настилами для безопасного прохода пешеходов. Рабочие объекта благоустройства должны быть командой профессионалов в форменной одежде.</w:t>
      </w:r>
    </w:p>
    <w:p>
      <w:pPr>
        <w:pStyle w:val="BodyText"/>
      </w:pPr>
      <w:r>
        <w:t xml:space="preserve">Во время благоустройства запрещено складирование строительных материалов на газонах, при этом места складирования строительных материалов необходимо огораживать.</w:t>
      </w:r>
    </w:p>
    <w:p>
      <w:pPr>
        <w:pStyle w:val="BodyText"/>
      </w:pPr>
      <w:r>
        <w:t xml:space="preserve">Последним не по значимости пунктом является регулярная уборка территории, на которой проходит благоустройство, от строительного мусора и бытовых отходов.</w:t>
      </w:r>
    </w:p>
    <w:p>
      <w:pPr>
        <w:pStyle w:val="BodyText"/>
      </w:pPr>
      <w:r>
        <w:t xml:space="preserve">Эти простые правила помогут грамотно и безопасно провести работы по благоустройству. Для удобства пользователей памятка в графическом формате</w:t>
      </w:r>
      <w:r>
        <w:t xml:space="preserve"> </w:t>
      </w:r>
      <w:hyperlink r:id="rId20">
        <w:r>
          <w:rPr>
            <w:rStyle w:val="Hyperlink"/>
          </w:rPr>
          <w:t xml:space="preserve">размещена на платформе «Открытый контроль».</w:t>
        </w:r>
      </w:hyperlink>
    </w:p>
    <w:p>
      <w:pPr>
        <w:pStyle w:val="BodyText"/>
      </w:pPr>
      <w:r>
        <w:t xml:space="preserve">Если у вас есть вопросы к инспекторам ОАТИ, задавайте их письменно или запишитесь на консультацию. Оба сервиса доступны</w:t>
      </w:r>
      <w:r>
        <w:t xml:space="preserve"> </w:t>
      </w:r>
      <w:hyperlink r:id="rId21">
        <w:r>
          <w:rPr>
            <w:rStyle w:val="Hyperlink"/>
          </w:rPr>
          <w:t xml:space="preserve">в личном кабинете платформы «Открытый контроль».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http://sevorehovo-borisovo.mos.ru/presscenter/officially/detail/13110668.html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110668.html" TargetMode="External" /><Relationship Type="http://schemas.openxmlformats.org/officeDocument/2006/relationships/hyperlink" Id="rId21" Target="https://knd.mos.ru/" TargetMode="External" /><Relationship Type="http://schemas.openxmlformats.org/officeDocument/2006/relationships/hyperlink" Id="rId20" Target="https://knd.mos.ru/news/details/1ee1c0d9-3d1e-11f0-b899-ceb97f67e2b0?i=0&amp;esc=%2Fnews%2Fcategories%2Fkno&amp;ext=fal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110668.html" TargetMode="External" /><Relationship Type="http://schemas.openxmlformats.org/officeDocument/2006/relationships/hyperlink" Id="rId21" Target="https://knd.mos.ru/" TargetMode="External" /><Relationship Type="http://schemas.openxmlformats.org/officeDocument/2006/relationships/hyperlink" Id="rId20" Target="https://knd.mos.ru/news/details/1ee1c0d9-3d1e-11f0-b899-ceb97f67e2b0?i=0&amp;esc=%2Fnews%2Fcategories%2Fkno&amp;ext=fal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2025-07-20T04:35:14Z</dcterms:created>
  <dcterms:modified xsi:type="dcterms:W3CDTF">2025-07-20T04:35:14Z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