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ообщи-где-торгуют-смертью"/>
    <w:p>
      <w:pPr>
        <w:pStyle w:val="Heading3"/>
      </w:pPr>
      <w:r>
        <w:t xml:space="preserve">Сообщи, где торгуют смертью!</w:t>
      </w:r>
    </w:p>
    <w:p>
      <w:pPr>
        <w:pStyle w:val="FirstParagraph"/>
      </w:pPr>
      <w:r>
        <w:t xml:space="preserve">27.03.2024</w:t>
      </w:r>
    </w:p>
    <w:p>
      <w:pPr>
        <w:pStyle w:val="BodyText"/>
      </w:pPr>
      <w:r>
        <w:t xml:space="preserve">С 18 по 29 марта 2024 года ГУ МВД России по городу Москве проводит постоянную Общероссийскую антинаркотическую акцию «Сообщи, где торгуют смертью»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Одна из главных задач акции – привлечение внимания общественности к проблеме наркомании, формирование негативного отношения к употреблению психоактивных веществ.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НАРКОТИКИ:</w:t>
      </w:r>
    </w:p>
    <w:p>
      <w:pPr>
        <w:pStyle w:val="BodyText"/>
      </w:pPr>
      <w:r>
        <w:t xml:space="preserve">- разрушают семью</w:t>
      </w:r>
    </w:p>
    <w:p>
      <w:pPr>
        <w:pStyle w:val="BodyText"/>
      </w:pPr>
      <w:r>
        <w:t xml:space="preserve">кто сам в плену, не может заботиться о близких, воспитывать детей.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нарушают познавательные способности человека</w:t>
      </w:r>
    </w:p>
    <w:p>
      <w:pPr>
        <w:pStyle w:val="BodyText"/>
      </w:pPr>
      <w:r>
        <w:t xml:space="preserve">затрудняют обучение, лишают способности работать. В первую очередь страдает память. Становится трудно соображать и правильно выражать свои мысли.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причина многих заболеваний</w:t>
      </w:r>
    </w:p>
    <w:p>
      <w:pPr>
        <w:pStyle w:val="BodyText"/>
      </w:pPr>
      <w:r>
        <w:t xml:space="preserve">от разрушения клеток мозга, слабоумия, шизофрении, поражения печени, легких, сердечно-сосудистой, нервной, половой систем до заражения гепатитом, СПИДом и другими смертельными заболеваниями. Причем это не зависит ни от вида наркотиков, ни от способа употребления. Финал всегда один. Это только вопрос времени.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причина уродства у детей</w:t>
      </w:r>
    </w:p>
    <w:p>
      <w:pPr>
        <w:pStyle w:val="BodyText"/>
      </w:pPr>
      <w:r>
        <w:t xml:space="preserve">даже один прием некоторых наркотиков меняет генетический код человека.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приводят к несчастным случаям</w:t>
      </w:r>
    </w:p>
    <w:p>
      <w:pPr>
        <w:pStyle w:val="BodyText"/>
      </w:pPr>
      <w:r>
        <w:t xml:space="preserve">рассеянность внимания, нарушение координации движения и ориентации в пространстве часто становятся причиной ДТП, бытовых и производственных травм, смертельно опасных авантюр, несут угрозу жизни и здоровью других людей.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Меры правовой ответственности за употребление и распространение наркотических средств и психотропных веществ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Административная ответственность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Статья 6.9. Потребление наркотических средств или психотропных веществ без назначения врача – административный штраф в размере от 4 до 5 тысяч рублей или административный арест до 15 суток.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Уголовная ответственность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Статья 228.1. Незаконное производство, сбыт или пересылка наркотических средств, психотропных веществ или их аналогов, а также незаконный сбыт или пересылка растений, содержащих наркотические средства или психотропные вещества наказывается лишением свободы от 4 лет до пожизненного лишения свободы.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Если Вам стали известны факты употребления или распространения наркотических средств и психотропных веществ, звоните: 02 (с мобильных 102).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http://sevorehovo-borisovo.mos.ru/the-commission-on-affairs-of-minors-and-protection-of-their-rights/about-the-commission/detail/12273913.html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orehovo-borisovo.mos.ru" TargetMode="External" /><Relationship Type="http://schemas.openxmlformats.org/officeDocument/2006/relationships/hyperlink" Id="rId20" Target="http://sevorehovo-borisovo.mos.ru/the-commission-on-affairs-of-minors-and-protection-of-their-rights/about-the-commission/detail/122739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orehovo-borisovo.mos.ru" TargetMode="External" /><Relationship Type="http://schemas.openxmlformats.org/officeDocument/2006/relationships/hyperlink" Id="rId20" Target="http://sevorehovo-borisovo.mos.ru/the-commission-on-affairs-of-minors-and-protection-of-their-rights/about-the-commission/detail/122739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2025-06-02T04:37:30Z</dcterms:created>
  <dcterms:modified xsi:type="dcterms:W3CDTF">2025-06-02T04:37:30Z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