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ркеры-риска-суицидального-поведения"/>
    <w:p>
      <w:pPr>
        <w:pStyle w:val="Heading3"/>
      </w:pPr>
      <w:r>
        <w:t xml:space="preserve">Маркеры риска суицидального поведения</w:t>
      </w:r>
    </w:p>
    <w:p>
      <w:pPr>
        <w:pStyle w:val="FirstParagraph"/>
      </w:pPr>
      <w:r>
        <w:t xml:space="preserve">28.08.2024</w:t>
      </w:r>
    </w:p>
    <w:p>
      <w:pPr>
        <w:pStyle w:val="BodyText"/>
      </w:pPr>
      <w:r>
        <w:t xml:space="preserve">Суицидальное поведение – это одна из самых серьезных проблем, с которой сталкивается современное общество. Каждый случай самоубийства – это трагедия, которая оказывает разрушительное влияние на семью, друзей и близких человека. Важно понимать, что за суицидальными мыслями и действиями всегда стоит глубокий психологический кризис, который требует внимания и поддержки. Уважаемы родители, предлагаем ознакомиться с памяткой, разработанной Научно-исследовательским центром мониторинга и профилактики деструктивных проявлений в образовательной среде.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evorehovo-borisovo.mos.ru/www/upload/medialibrary/28b/7wwz0du5vssmhhwntcjl6te35auby74l/Roditelyam_Profilaktika_suitsidalnogo_povedeniy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http://sevorehovo-borisovo.mos.ru/the-commission-on-affairs-of-minors-and-protection-of-their-rights/about-the-commission/detail/12540659.html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40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evorehovo-borisovo.mos.ru" TargetMode="External" /><Relationship Type="http://schemas.openxmlformats.org/officeDocument/2006/relationships/hyperlink" Id="rId23" Target="http://sevorehovo-borisovo.mos.ru/the-commission-on-affairs-of-minors-and-protection-of-their-rights/about-the-commission/detail/12540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2025-02-21T08:29:19Z</dcterms:created>
  <dcterms:modified xsi:type="dcterms:W3CDTF">2025-02-21T08:29:19Z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