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44.jpg" ContentType="image/jpeg"/>
  <Override PartName="/word/media/rId20.jpg" ContentType="image/jpeg"/>
  <Override PartName="/word/media/rId38.jpg" ContentType="image/jpeg"/>
  <Override PartName="/word/media/rId29.jpg" ContentType="image/jpeg"/>
  <Override PartName="/word/media/rId41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новые-игры-смерти-миф-или-реальность"/>
    <w:p>
      <w:pPr>
        <w:pStyle w:val="Heading3"/>
      </w:pPr>
      <w:r>
        <w:t xml:space="preserve">Новые «игры смерти» – миф или реальность?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t xml:space="preserve">Слухи о «группах смерти» в социальных медиа периодически возникают в обществе, вызывая панику среди родителей и педагогов. Однако нужно понимать, что стоит за этими спекуляциями.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Формы онлайн-угроз для подростков продолжают эволюционировать. Сегодня опасность может исходить от различных форм кибербуллинга, экстремистских групп или сообществ, пропагандирующих опасное поведение.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НИЦ Мониторинга и профилактики подготовили информационные карточки для сотрудников образовательных учреждений и родительского сообщества:</w:t>
      </w:r>
    </w:p>
    <w:p>
      <w:pPr>
        <w:pStyle w:val="BodyText"/>
      </w:pPr>
      <w:r>
        <w:t xml:space="preserve">- история и реальность «групп смерти»;</w:t>
      </w:r>
    </w:p>
    <w:p>
      <w:pPr>
        <w:pStyle w:val="BodyText"/>
      </w:pPr>
      <w:r>
        <w:t xml:space="preserve">- в чем опасность моральной паники;</w:t>
      </w:r>
    </w:p>
    <w:p>
      <w:pPr>
        <w:pStyle w:val="BodyText"/>
      </w:pPr>
      <w:r>
        <w:t xml:space="preserve">- почему подростки попадают в деструктивные сообщества;</w:t>
      </w:r>
    </w:p>
    <w:p>
      <w:pPr>
        <w:pStyle w:val="BodyText"/>
      </w:pPr>
      <w:r>
        <w:t xml:space="preserve">- как распознать вовлеченность в деструктивные группы;</w:t>
      </w:r>
    </w:p>
    <w:p>
      <w:pPr>
        <w:pStyle w:val="BodyText"/>
      </w:pPr>
      <w:r>
        <w:t xml:space="preserve">- куда можно обратиться за помощью.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81c/0c1r1zsg0xdktnd80ed34cj75p8x3rqh/1-_4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14a/598ly6ms1n730h7b3543o3brmngy4j6u/2-_5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0f6/4ee4gissngyjt0iz9o7ihcs9s4a9d5mj/3-_4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a72/4fnxodmdkl36kxpqbv4wejgv85fw51g2/4-_4_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dbb/lw51onhwdycx10l97vx4z52t8peidrxz/5-_4_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de9/davej2ll8q8l3stbyaw4orkioy44eslb/6-_5_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995/w7noa5isl9gj22ldbwf5idokor4o47ge/7-_4_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d1f/ln9ugcdbmr6efml4k531srdbsnx7miwt/8-_3_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245/cr5b188pq18iu86anp3h8zqass96ws28/9-_3_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http://sevorehovo-borisovo.mos.ru/the-commission-on-affairs-of-minors-and-protection-of-their-rights/about-the-commission/detail/12594477.html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44" Target="media/rId44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image" Id="rId41" Target="media/rId41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48" Target="http://sevorehovo-borisovo.mos.ru" TargetMode="External" /><Relationship Type="http://schemas.openxmlformats.org/officeDocument/2006/relationships/hyperlink" Id="rId47" Target="http://sevorehovo-borisovo.mos.ru/the-commission-on-affairs-of-minors-and-protection-of-their-rights/about-the-commission/detail/12594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sevorehovo-borisovo.mos.ru" TargetMode="External" /><Relationship Type="http://schemas.openxmlformats.org/officeDocument/2006/relationships/hyperlink" Id="rId47" Target="http://sevorehovo-borisovo.mos.ru/the-commission-on-affairs-of-minors-and-protection-of-their-rights/about-the-commission/detail/12594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2025-03-07T01:18:55Z</dcterms:created>
  <dcterms:modified xsi:type="dcterms:W3CDTF">2025-03-07T01:18:55Z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