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iv-форум-безопасного-интернета"/>
    <w:p>
      <w:pPr>
        <w:pStyle w:val="Heading3"/>
      </w:pPr>
      <w:r>
        <w:t xml:space="preserve">XIV Форум безопасного Интернета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25 апреля 2025 ответственный секретарь Комиссии по делам несовершеннолетних и защите их прав посетила «XIV Форум безопасного Интернета», который прошел в пресс-центре МИА «Россия сегодня».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Форум, проводимый в период реализации мероприятий «Десятилетия детства», объявленного Указом Президента Российской Федерации от 29.05.2017 № 240, посвящен наиболее актуальным проблемам обеспечения информационной и духовно-нравственной безопасности несовершеннолетних в сети Интернет в условиях нарастающего внешнего деструктивного информационно-психологического воздействия на сознание и поведение детей, беспрецедентного повышения террористической, экстремистской и иной противоправной активности в онлайн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теме пленарного заседания «Современные вызовы и угрозы безопасности детей в сети Интернет» выступили: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Мизулина Екатерина Михайловна - директор Лиги безопасного интернета, член Общественной палаты Российской Федерации;</w:t>
      </w:r>
    </w:p>
    <w:p>
      <w:pPr>
        <w:pStyle w:val="BodyText"/>
      </w:pPr>
      <w:r>
        <w:t xml:space="preserve">Мильская Елена Игоревна, председатель Попечительского совета Ассоциации организаций и граждан по оказанию помощи пропавшим и пострадавшим детям «Национальный мониторинговый центр помощи пропавшим и пострадавшим детям»;</w:t>
      </w:r>
    </w:p>
    <w:p>
      <w:pPr>
        <w:pStyle w:val="BodyText"/>
      </w:pPr>
      <w:r>
        <w:t xml:space="preserve">Кожин Владимир Игоревич, заместитель председателя Комитета</w:t>
      </w:r>
    </w:p>
    <w:p>
      <w:pPr>
        <w:pStyle w:val="BodyText"/>
      </w:pPr>
      <w:r>
        <w:t xml:space="preserve">Совета Федерации по конституционному законодательству и государственному строительству;</w:t>
      </w:r>
    </w:p>
    <w:p>
      <w:pPr>
        <w:pStyle w:val="BodyText"/>
      </w:pPr>
      <w:r>
        <w:t xml:space="preserve">Алькааби Халед Мохамед, директор центра по защите детей МВД ОАЭ;</w:t>
      </w:r>
    </w:p>
    <w:p>
      <w:pPr>
        <w:pStyle w:val="BodyText"/>
      </w:pPr>
      <w:r>
        <w:t xml:space="preserve">Налобин Сергей Николаевич, заместитель директора Департамента и</w:t>
      </w:r>
    </w:p>
    <w:p>
      <w:pPr>
        <w:pStyle w:val="BodyText"/>
      </w:pPr>
      <w:r>
        <w:t xml:space="preserve">печати Министерства иностранных дел Россий Федерации;</w:t>
      </w:r>
    </w:p>
    <w:p>
      <w:pPr>
        <w:pStyle w:val="BodyText"/>
      </w:pPr>
      <w:r>
        <w:t xml:space="preserve">Гореславский Алексей Сергеевич, генеральный директор автономной некоммерческой организации «Институт развития интернета».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секциях более детально обсудили следующие вопросы: «Мошенничество: как поставить заслон»; «Вовлечение молодежи в преступность через интернет»; «Культура общения в сети: буллинг и распространение ненависти»; «Цифровая трансформация образовательной сферы: статус ситуации, анализ проектов, выявление рисков»; «Суверенный Рунет для будущих поколений»; «Правовые аспекты обеспечения безопасности</w:t>
      </w:r>
    </w:p>
    <w:p>
      <w:pPr>
        <w:pStyle w:val="BodyText"/>
      </w:pPr>
      <w:r>
        <w:t xml:space="preserve">несовершеннолетних в социальных сетях» и множество других актуальных направлений.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Форум стал важной площадкой для продуктивного обмена накопленным опытом между экспертами, представителями государственных структур, правоохранительных органов и общественных организаций. Удалось не только обсудить современные тенденции молодежных течений и новые формы деструктивного влияния в цифровом пространстве, но и выработать практические рекомендации по противодействию этим угрозам. В ходе дискуссий были рассмотрены эффективные способы борьбы с этими явлениями, включая законодательные инициативы, технологические решения, а также программы цифровой грамотности и воспитания ответственного поведения в сети.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+PGRlZnM+PGZpbHRlciB4PSItNTAlIiB5PSItMTQuNyUiIHdpZHRoPSIyMDAlIiBoZWlnaHQ9IjE0MS4yJSIgZmlsdGVydW5pdHM9Im9iamVjdEJvdW5kaW5nQm94IiBpZD0ibWVzc2FnZUFwcGVuZGl4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tZXNzYWdlQXBwZW5kaXgpIj48L3BhdGg+PHBhdGggZD0iTTMgMTdoNlYwYy0uMTkzIDIuODQtLjg3NiA1Ljc2Ny0yLjA1IDguNzgyLS45MDQgMi4zMjUtMi40NDYgNC40ODUtNC42MjUgNi40OEExIDEgMCAwMDMgMTd6IiBmaWxsPSJGRkYiPjwvcGF0aD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http://sevorehovo-borisovo.mos.ru/the-commission-on-affairs-of-minors-and-protection-of-their-rights/about-the-commission/detail/12938707.html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938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938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2025-05-21T06:29:22Z</dcterms:created>
  <dcterms:modified xsi:type="dcterms:W3CDTF">2025-05-21T06:29:22Z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