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c3585eb9a83e4b087435418477c9147877ba7a"/>
    <w:p>
      <w:pPr>
        <w:pStyle w:val="Heading3"/>
      </w:pPr>
      <w:r>
        <w:t xml:space="preserve">Досрочный призыв - это классно потому что:</w:t>
      </w:r>
    </w:p>
    <w:p>
      <w:pPr>
        <w:pStyle w:val="FirstParagraph"/>
      </w:pPr>
      <w:r>
        <w:t xml:space="preserve">26.04.2023</w:t>
      </w:r>
    </w:p>
    <w:p>
      <w:pPr>
        <w:pStyle w:val="BodyText"/>
      </w:pPr>
      <w:r>
        <w:drawing>
          <wp:inline>
            <wp:extent cx="5334000" cy="75719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864/k6qqzt6wd140e4op6d8j8aw9t9l8mstv/DP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1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http://sevorehovo-borisovo.mos.ru/the-military-informs/detail/11554509.html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military-informs/detail/115545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military-informs/detail/115545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2024-05-07T01:39:50Z</dcterms:created>
  <dcterms:modified xsi:type="dcterms:W3CDTF">2024-05-07T01:39:50Z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