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5cde5d510aec46d8dacc93c0f4340304f3aac2"/>
    <w:p>
      <w:pPr>
        <w:pStyle w:val="Heading3"/>
      </w:pPr>
      <w:r>
        <w:t xml:space="preserve">1 апреля на территории России стартовал весенний призыв на срочную службу</w:t>
      </w:r>
    </w:p>
    <w:p>
      <w:pPr>
        <w:pStyle w:val="FirstParagraph"/>
      </w:pPr>
      <w:r>
        <w:t xml:space="preserve">03.04.2024</w:t>
      </w:r>
    </w:p>
    <w:p>
      <w:pPr>
        <w:pStyle w:val="BodyText"/>
      </w:pPr>
      <w:r>
        <w:t xml:space="preserve">1 апреля на территории России стартовал весенний призыв на срочную службу. Это следует из указа президента РФ Владимира Путина.</w:t>
      </w:r>
      <w:r>
        <w:br/>
      </w:r>
      <w:r>
        <w:br/>
      </w:r>
      <w:r>
        <w:t xml:space="preserve">Компания продлится по 15 июля.</w:t>
      </w:r>
      <w:r>
        <w:br/>
      </w:r>
      <w:r>
        <w:br/>
      </w:r>
      <w:r>
        <w:t xml:space="preserve">Это будет первая призывная кампания с новыми возрастными параметрами призыва. Для прохождения срочной службы будут призывать молодых людей в возрасте от 18 до 30 лет, а не до 27, как было ранее. При этом мужчины, которым 27 лет исполнилось до конца 2023 года, призыву уже не подлежат.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http://sevorehovo-borisovo.mos.ru/the-military-informs/detail/12288702.html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the-military-informs/detail/122887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the-military-informs/detail/122887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2025-02-22T09:56:54Z</dcterms:created>
  <dcterms:modified xsi:type="dcterms:W3CDTF">2025-02-22T09:56:54Z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