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8B" w:rsidRPr="001556E1" w:rsidRDefault="001556E1" w:rsidP="001556E1">
      <w:pPr>
        <w:tabs>
          <w:tab w:val="left" w:pos="0"/>
        </w:tabs>
        <w:ind w:right="-1"/>
        <w:jc w:val="right"/>
        <w:rPr>
          <w:rFonts w:ascii="Times New Roman" w:hAnsi="Times New Roman"/>
          <w:b/>
          <w:sz w:val="28"/>
          <w:szCs w:val="28"/>
        </w:rPr>
      </w:pPr>
      <w:r w:rsidRPr="001556E1">
        <w:rPr>
          <w:rFonts w:ascii="Times New Roman" w:hAnsi="Times New Roman"/>
          <w:b/>
          <w:sz w:val="28"/>
          <w:szCs w:val="28"/>
        </w:rPr>
        <w:t>ПРОЕКТ</w:t>
      </w:r>
    </w:p>
    <w:p w:rsidR="00D3738B" w:rsidRDefault="00D3738B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D3738B" w:rsidRDefault="00D3738B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D3738B" w:rsidRDefault="00D3738B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D3738B" w:rsidRDefault="00D3738B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3D4205" w:rsidRDefault="003D4205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3D4205" w:rsidRDefault="003D4205" w:rsidP="00D3738B">
      <w:pPr>
        <w:tabs>
          <w:tab w:val="left" w:pos="0"/>
        </w:tabs>
        <w:ind w:right="5215"/>
        <w:jc w:val="both"/>
        <w:rPr>
          <w:b/>
          <w:sz w:val="28"/>
          <w:szCs w:val="28"/>
        </w:rPr>
      </w:pPr>
    </w:p>
    <w:p w:rsidR="00D3738B" w:rsidRPr="00D3738B" w:rsidRDefault="00E213CE" w:rsidP="00E213CE">
      <w:pPr>
        <w:tabs>
          <w:tab w:val="left" w:pos="0"/>
          <w:tab w:val="left" w:pos="3828"/>
        </w:tabs>
        <w:ind w:right="49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1556E1">
        <w:rPr>
          <w:rFonts w:ascii="Times New Roman" w:hAnsi="Times New Roman"/>
          <w:b/>
          <w:sz w:val="28"/>
          <w:szCs w:val="28"/>
        </w:rPr>
        <w:t xml:space="preserve">б утверждении Положения о </w:t>
      </w:r>
      <w:r>
        <w:rPr>
          <w:rFonts w:ascii="Times New Roman" w:hAnsi="Times New Roman"/>
          <w:b/>
          <w:sz w:val="28"/>
          <w:szCs w:val="28"/>
        </w:rPr>
        <w:t>контрактном управляющем</w:t>
      </w:r>
      <w:r w:rsidR="00D3738B" w:rsidRPr="00D3738B">
        <w:rPr>
          <w:rFonts w:ascii="Times New Roman" w:hAnsi="Times New Roman"/>
          <w:b/>
          <w:sz w:val="28"/>
          <w:szCs w:val="28"/>
        </w:rPr>
        <w:t xml:space="preserve"> управы района Орехово-Борисово Северное города Москвы</w:t>
      </w:r>
    </w:p>
    <w:p w:rsidR="00D3738B" w:rsidRPr="00D3738B" w:rsidRDefault="00D3738B" w:rsidP="00D3738B">
      <w:pPr>
        <w:tabs>
          <w:tab w:val="left" w:pos="0"/>
        </w:tabs>
        <w:ind w:right="5215"/>
        <w:jc w:val="both"/>
        <w:rPr>
          <w:rFonts w:ascii="Times New Roman" w:hAnsi="Times New Roman"/>
          <w:b/>
          <w:sz w:val="28"/>
          <w:szCs w:val="28"/>
        </w:rPr>
      </w:pPr>
    </w:p>
    <w:p w:rsidR="00D3738B" w:rsidRPr="00D3738B" w:rsidRDefault="00D3738B" w:rsidP="00D3738B">
      <w:pPr>
        <w:tabs>
          <w:tab w:val="left" w:pos="5580"/>
        </w:tabs>
        <w:ind w:right="-6" w:firstLine="567"/>
        <w:jc w:val="both"/>
        <w:rPr>
          <w:rStyle w:val="FontStyle15"/>
          <w:b w:val="0"/>
          <w:bCs/>
          <w:sz w:val="28"/>
          <w:szCs w:val="28"/>
        </w:rPr>
      </w:pPr>
    </w:p>
    <w:p w:rsidR="00D3738B" w:rsidRPr="00D3738B" w:rsidRDefault="00D3738B" w:rsidP="00E213CE">
      <w:pPr>
        <w:tabs>
          <w:tab w:val="left" w:pos="5580"/>
        </w:tabs>
        <w:spacing w:line="360" w:lineRule="auto"/>
        <w:ind w:right="-6" w:firstLine="567"/>
        <w:jc w:val="both"/>
        <w:rPr>
          <w:rFonts w:ascii="Times New Roman" w:hAnsi="Times New Roman"/>
          <w:b/>
          <w:sz w:val="28"/>
          <w:szCs w:val="28"/>
        </w:rPr>
      </w:pPr>
      <w:r w:rsidRPr="00D3738B">
        <w:rPr>
          <w:rStyle w:val="FontStyle15"/>
          <w:b w:val="0"/>
          <w:bCs/>
          <w:sz w:val="28"/>
          <w:szCs w:val="28"/>
        </w:rPr>
        <w:t>В соответствии с</w:t>
      </w:r>
      <w:r w:rsidR="001556E1">
        <w:rPr>
          <w:rStyle w:val="FontStyle15"/>
          <w:b w:val="0"/>
          <w:bCs/>
          <w:sz w:val="28"/>
          <w:szCs w:val="28"/>
        </w:rPr>
        <w:t xml:space="preserve"> Федеральным</w:t>
      </w:r>
      <w:r w:rsidRPr="00D3738B">
        <w:rPr>
          <w:rStyle w:val="FontStyle15"/>
          <w:b w:val="0"/>
          <w:bCs/>
          <w:sz w:val="28"/>
          <w:szCs w:val="28"/>
        </w:rPr>
        <w:t xml:space="preserve"> закон</w:t>
      </w:r>
      <w:r w:rsidR="001556E1">
        <w:rPr>
          <w:rStyle w:val="FontStyle15"/>
          <w:b w:val="0"/>
          <w:bCs/>
          <w:sz w:val="28"/>
          <w:szCs w:val="28"/>
        </w:rPr>
        <w:t>ом</w:t>
      </w:r>
      <w:r w:rsidRPr="00D3738B">
        <w:rPr>
          <w:rStyle w:val="FontStyle15"/>
          <w:b w:val="0"/>
          <w:bCs/>
          <w:sz w:val="28"/>
          <w:szCs w:val="28"/>
        </w:rPr>
        <w:t xml:space="preserve"> от 05 апреля 2013 года №44-ФЗ «О контрактной системе в сфере закупок товаров, работ, услуг для обеспечения государственных и муниципальных нужд» и приказом </w:t>
      </w:r>
      <w:r>
        <w:rPr>
          <w:rStyle w:val="FontStyle15"/>
          <w:b w:val="0"/>
          <w:bCs/>
          <w:sz w:val="28"/>
          <w:szCs w:val="28"/>
        </w:rPr>
        <w:t>Департамента города Москвы по конкурентной политике</w:t>
      </w:r>
      <w:r w:rsidRPr="00D3738B">
        <w:rPr>
          <w:rStyle w:val="FontStyle15"/>
          <w:b w:val="0"/>
          <w:bCs/>
          <w:sz w:val="28"/>
          <w:szCs w:val="28"/>
        </w:rPr>
        <w:t xml:space="preserve"> от </w:t>
      </w:r>
      <w:r>
        <w:rPr>
          <w:rStyle w:val="FontStyle15"/>
          <w:b w:val="0"/>
          <w:bCs/>
          <w:sz w:val="28"/>
          <w:szCs w:val="28"/>
        </w:rPr>
        <w:t>25</w:t>
      </w:r>
      <w:r w:rsidRPr="00D3738B">
        <w:rPr>
          <w:rStyle w:val="FontStyle15"/>
          <w:b w:val="0"/>
          <w:bCs/>
          <w:sz w:val="28"/>
          <w:szCs w:val="28"/>
        </w:rPr>
        <w:t xml:space="preserve"> </w:t>
      </w:r>
      <w:r>
        <w:rPr>
          <w:rStyle w:val="FontStyle15"/>
          <w:b w:val="0"/>
          <w:bCs/>
          <w:sz w:val="28"/>
          <w:szCs w:val="28"/>
        </w:rPr>
        <w:t>ноября</w:t>
      </w:r>
      <w:r w:rsidRPr="00D3738B">
        <w:rPr>
          <w:rStyle w:val="FontStyle15"/>
          <w:b w:val="0"/>
          <w:bCs/>
          <w:sz w:val="28"/>
          <w:szCs w:val="28"/>
        </w:rPr>
        <w:t xml:space="preserve"> 201</w:t>
      </w:r>
      <w:r>
        <w:rPr>
          <w:rStyle w:val="FontStyle15"/>
          <w:b w:val="0"/>
          <w:bCs/>
          <w:sz w:val="28"/>
          <w:szCs w:val="28"/>
        </w:rPr>
        <w:t>9 года №70-01-253/19</w:t>
      </w:r>
      <w:r w:rsidRPr="00D3738B">
        <w:rPr>
          <w:rStyle w:val="FontStyle15"/>
          <w:b w:val="0"/>
          <w:bCs/>
          <w:sz w:val="28"/>
          <w:szCs w:val="28"/>
        </w:rPr>
        <w:t xml:space="preserve"> «Об утверждении Типового положения </w:t>
      </w:r>
      <w:r>
        <w:rPr>
          <w:rStyle w:val="FontStyle15"/>
          <w:b w:val="0"/>
          <w:bCs/>
          <w:sz w:val="28"/>
          <w:szCs w:val="28"/>
        </w:rPr>
        <w:t>контрактной службы, контрактном управляющем заказчика города Москвы</w:t>
      </w:r>
      <w:r w:rsidRPr="00D3738B">
        <w:rPr>
          <w:rStyle w:val="FontStyle15"/>
          <w:b w:val="0"/>
          <w:bCs/>
          <w:sz w:val="28"/>
          <w:szCs w:val="28"/>
        </w:rPr>
        <w:t>»</w:t>
      </w:r>
      <w:r w:rsidRPr="00E213CE">
        <w:rPr>
          <w:rFonts w:ascii="Times New Roman" w:hAnsi="Times New Roman"/>
          <w:sz w:val="28"/>
          <w:szCs w:val="28"/>
        </w:rPr>
        <w:t>:</w:t>
      </w:r>
    </w:p>
    <w:p w:rsidR="00D3738B" w:rsidRDefault="00D3738B" w:rsidP="00E213CE">
      <w:pPr>
        <w:numPr>
          <w:ilvl w:val="0"/>
          <w:numId w:val="1"/>
        </w:numPr>
        <w:tabs>
          <w:tab w:val="clear" w:pos="1380"/>
          <w:tab w:val="num" w:pos="709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738B">
        <w:rPr>
          <w:rFonts w:ascii="Times New Roman" w:hAnsi="Times New Roman"/>
          <w:sz w:val="28"/>
          <w:szCs w:val="28"/>
        </w:rPr>
        <w:t xml:space="preserve">Утвердить Положение о </w:t>
      </w:r>
      <w:r w:rsidR="00E213CE">
        <w:rPr>
          <w:rFonts w:ascii="Times New Roman" w:hAnsi="Times New Roman"/>
          <w:sz w:val="28"/>
          <w:szCs w:val="28"/>
        </w:rPr>
        <w:t>контрактном управляющем</w:t>
      </w:r>
      <w:r w:rsidRPr="00D3738B">
        <w:rPr>
          <w:rFonts w:ascii="Times New Roman" w:hAnsi="Times New Roman"/>
          <w:sz w:val="28"/>
          <w:szCs w:val="28"/>
        </w:rPr>
        <w:t xml:space="preserve"> управы района Орехово-Бо</w:t>
      </w:r>
      <w:r w:rsidR="00796838">
        <w:rPr>
          <w:rFonts w:ascii="Times New Roman" w:hAnsi="Times New Roman"/>
          <w:sz w:val="28"/>
          <w:szCs w:val="28"/>
        </w:rPr>
        <w:t>рисово Северное города Москвы (П</w:t>
      </w:r>
      <w:r w:rsidRPr="00D3738B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>)</w:t>
      </w:r>
      <w:r w:rsidRPr="00D3738B">
        <w:rPr>
          <w:rFonts w:ascii="Times New Roman" w:hAnsi="Times New Roman"/>
          <w:sz w:val="28"/>
          <w:szCs w:val="28"/>
        </w:rPr>
        <w:t>.</w:t>
      </w:r>
    </w:p>
    <w:p w:rsidR="00D3738B" w:rsidRPr="00D3738B" w:rsidRDefault="00D3738B" w:rsidP="00E213CE">
      <w:pPr>
        <w:numPr>
          <w:ilvl w:val="0"/>
          <w:numId w:val="1"/>
        </w:numPr>
        <w:tabs>
          <w:tab w:val="clear" w:pos="1380"/>
          <w:tab w:val="left" w:pos="0"/>
        </w:tabs>
        <w:spacing w:after="0" w:line="36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D3738B">
        <w:rPr>
          <w:rFonts w:ascii="Times New Roman" w:hAnsi="Times New Roman"/>
          <w:sz w:val="28"/>
          <w:szCs w:val="28"/>
        </w:rPr>
        <w:t>Признать утратившими силу распоряжени</w:t>
      </w:r>
      <w:r>
        <w:rPr>
          <w:rFonts w:ascii="Times New Roman" w:hAnsi="Times New Roman"/>
          <w:sz w:val="28"/>
          <w:szCs w:val="28"/>
        </w:rPr>
        <w:t>е</w:t>
      </w:r>
      <w:r w:rsidRPr="00D3738B">
        <w:rPr>
          <w:rFonts w:ascii="Times New Roman" w:hAnsi="Times New Roman"/>
          <w:sz w:val="28"/>
          <w:szCs w:val="28"/>
        </w:rPr>
        <w:t xml:space="preserve"> управы района от </w:t>
      </w:r>
      <w:r w:rsidR="00E213CE">
        <w:rPr>
          <w:rFonts w:ascii="Times New Roman" w:hAnsi="Times New Roman"/>
          <w:sz w:val="28"/>
          <w:szCs w:val="28"/>
        </w:rPr>
        <w:t>14</w:t>
      </w:r>
      <w:r w:rsidRPr="00D373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Pr="00D3738B">
        <w:rPr>
          <w:rFonts w:ascii="Times New Roman" w:hAnsi="Times New Roman"/>
          <w:sz w:val="28"/>
          <w:szCs w:val="28"/>
        </w:rPr>
        <w:t xml:space="preserve"> 20</w:t>
      </w:r>
      <w:r w:rsidR="00E213CE">
        <w:rPr>
          <w:rFonts w:ascii="Times New Roman" w:hAnsi="Times New Roman"/>
          <w:sz w:val="28"/>
          <w:szCs w:val="28"/>
        </w:rPr>
        <w:t>22 года</w:t>
      </w:r>
      <w:r w:rsidRPr="00D3738B">
        <w:rPr>
          <w:rFonts w:ascii="Times New Roman" w:hAnsi="Times New Roman"/>
          <w:sz w:val="28"/>
          <w:szCs w:val="28"/>
        </w:rPr>
        <w:t xml:space="preserve"> </w:t>
      </w:r>
      <w:r w:rsidR="00E213CE">
        <w:rPr>
          <w:rFonts w:ascii="Times New Roman" w:hAnsi="Times New Roman"/>
          <w:sz w:val="28"/>
          <w:szCs w:val="28"/>
        </w:rPr>
        <w:t>№ОС-05-34</w:t>
      </w:r>
      <w:r w:rsidRPr="00D3738B">
        <w:rPr>
          <w:rFonts w:ascii="Times New Roman" w:hAnsi="Times New Roman"/>
          <w:sz w:val="28"/>
          <w:szCs w:val="28"/>
        </w:rPr>
        <w:t xml:space="preserve"> «О контрактной служб</w:t>
      </w:r>
      <w:r>
        <w:rPr>
          <w:rFonts w:ascii="Times New Roman" w:hAnsi="Times New Roman"/>
          <w:sz w:val="28"/>
          <w:szCs w:val="28"/>
        </w:rPr>
        <w:t>е</w:t>
      </w:r>
      <w:r w:rsidRPr="00D3738B">
        <w:rPr>
          <w:rFonts w:ascii="Times New Roman" w:hAnsi="Times New Roman"/>
          <w:sz w:val="28"/>
          <w:szCs w:val="28"/>
        </w:rPr>
        <w:t xml:space="preserve"> управы района Орехово-Борисово Северное города Москвы</w:t>
      </w:r>
      <w:r>
        <w:rPr>
          <w:rFonts w:ascii="Times New Roman" w:hAnsi="Times New Roman"/>
          <w:sz w:val="28"/>
          <w:szCs w:val="28"/>
        </w:rPr>
        <w:t>».</w:t>
      </w:r>
    </w:p>
    <w:p w:rsidR="00D3738B" w:rsidRPr="00D3738B" w:rsidRDefault="00D3738B" w:rsidP="00E213CE">
      <w:pPr>
        <w:numPr>
          <w:ilvl w:val="0"/>
          <w:numId w:val="1"/>
        </w:numPr>
        <w:tabs>
          <w:tab w:val="clear" w:pos="1380"/>
          <w:tab w:val="left" w:pos="0"/>
        </w:tabs>
        <w:spacing w:after="0" w:line="360" w:lineRule="auto"/>
        <w:ind w:left="0" w:right="-6" w:firstLine="567"/>
        <w:jc w:val="both"/>
        <w:rPr>
          <w:rFonts w:ascii="Times New Roman" w:hAnsi="Times New Roman"/>
          <w:b/>
          <w:sz w:val="28"/>
          <w:szCs w:val="28"/>
        </w:rPr>
      </w:pPr>
      <w:r w:rsidRPr="00D3738B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E213CE">
        <w:rPr>
          <w:rFonts w:ascii="Times New Roman" w:hAnsi="Times New Roman"/>
          <w:sz w:val="28"/>
          <w:szCs w:val="28"/>
        </w:rPr>
        <w:t>приказа оставляю за собой</w:t>
      </w:r>
      <w:r w:rsidRPr="00796838">
        <w:rPr>
          <w:rFonts w:ascii="Times New Roman" w:hAnsi="Times New Roman"/>
          <w:sz w:val="28"/>
          <w:szCs w:val="28"/>
        </w:rPr>
        <w:t>.</w:t>
      </w:r>
    </w:p>
    <w:p w:rsidR="00D3738B" w:rsidRPr="00D3738B" w:rsidRDefault="00D3738B" w:rsidP="00D3738B">
      <w:pPr>
        <w:tabs>
          <w:tab w:val="left" w:pos="5580"/>
        </w:tabs>
        <w:ind w:left="540" w:right="-5"/>
        <w:jc w:val="both"/>
        <w:rPr>
          <w:rFonts w:ascii="Times New Roman" w:hAnsi="Times New Roman"/>
          <w:sz w:val="28"/>
          <w:szCs w:val="28"/>
        </w:rPr>
      </w:pPr>
      <w:r w:rsidRPr="00D3738B">
        <w:rPr>
          <w:rFonts w:ascii="Times New Roman" w:hAnsi="Times New Roman"/>
          <w:sz w:val="28"/>
          <w:szCs w:val="28"/>
        </w:rPr>
        <w:tab/>
      </w:r>
      <w:r w:rsidRPr="00D3738B">
        <w:rPr>
          <w:rFonts w:ascii="Times New Roman" w:hAnsi="Times New Roman"/>
          <w:sz w:val="28"/>
          <w:szCs w:val="28"/>
        </w:rPr>
        <w:tab/>
      </w:r>
      <w:r w:rsidRPr="00D3738B">
        <w:rPr>
          <w:rFonts w:ascii="Times New Roman" w:hAnsi="Times New Roman"/>
          <w:sz w:val="28"/>
          <w:szCs w:val="28"/>
        </w:rPr>
        <w:tab/>
      </w:r>
      <w:r w:rsidRPr="00D3738B">
        <w:rPr>
          <w:rFonts w:ascii="Times New Roman" w:hAnsi="Times New Roman"/>
          <w:sz w:val="28"/>
          <w:szCs w:val="28"/>
        </w:rPr>
        <w:tab/>
      </w:r>
    </w:p>
    <w:p w:rsidR="00D3738B" w:rsidRPr="00D3738B" w:rsidRDefault="00D3738B" w:rsidP="00D3738B">
      <w:pPr>
        <w:tabs>
          <w:tab w:val="left" w:pos="5580"/>
        </w:tabs>
        <w:ind w:left="540" w:right="-5"/>
        <w:jc w:val="both"/>
        <w:rPr>
          <w:rFonts w:ascii="Times New Roman" w:hAnsi="Times New Roman"/>
          <w:b/>
          <w:sz w:val="28"/>
          <w:szCs w:val="28"/>
        </w:rPr>
      </w:pPr>
    </w:p>
    <w:p w:rsidR="00D3738B" w:rsidRDefault="00D3738B" w:rsidP="00D3738B">
      <w:pPr>
        <w:pStyle w:val="ConsPlusNormal"/>
        <w:jc w:val="center"/>
        <w:outlineLvl w:val="0"/>
        <w:sectPr w:rsidR="00D3738B" w:rsidSect="00D3738B"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D3738B">
        <w:rPr>
          <w:b/>
          <w:sz w:val="28"/>
          <w:szCs w:val="28"/>
        </w:rPr>
        <w:t>Глава управы</w:t>
      </w:r>
      <w:r w:rsidRPr="00D3738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3738B">
        <w:rPr>
          <w:b/>
          <w:sz w:val="28"/>
          <w:szCs w:val="28"/>
        </w:rPr>
        <w:tab/>
      </w:r>
      <w:r w:rsidRPr="00D3738B">
        <w:rPr>
          <w:b/>
          <w:sz w:val="28"/>
          <w:szCs w:val="28"/>
        </w:rPr>
        <w:tab/>
      </w:r>
      <w:r w:rsidRPr="00D3738B">
        <w:rPr>
          <w:b/>
          <w:sz w:val="28"/>
          <w:szCs w:val="28"/>
        </w:rPr>
        <w:tab/>
        <w:t>Е.И.Силкин</w:t>
      </w:r>
      <w:r w:rsidRPr="00D2605D">
        <w:rPr>
          <w:b/>
          <w:sz w:val="28"/>
          <w:szCs w:val="28"/>
        </w:rPr>
        <w:tab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93"/>
        <w:gridCol w:w="220"/>
        <w:gridCol w:w="4646"/>
        <w:gridCol w:w="188"/>
      </w:tblGrid>
      <w:tr w:rsidR="00D3738B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D3738B" w:rsidRPr="00D3738B" w:rsidRDefault="00D3738B" w:rsidP="00D3738B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lastRenderedPageBreak/>
              <w:t>ПРОЕКТ ПРЕДСТАВЛЕН:</w:t>
            </w:r>
          </w:p>
        </w:tc>
        <w:tc>
          <w:tcPr>
            <w:tcW w:w="4866" w:type="dxa"/>
            <w:gridSpan w:val="2"/>
          </w:tcPr>
          <w:p w:rsidR="00D3738B" w:rsidRPr="00D3738B" w:rsidRDefault="00D3738B" w:rsidP="00D3738B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t>СОГЛАСОВАНО:</w:t>
            </w:r>
          </w:p>
        </w:tc>
      </w:tr>
      <w:tr w:rsidR="00D3738B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D3738B" w:rsidRPr="00D3738B" w:rsidRDefault="00D3738B" w:rsidP="00D3738B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D3738B" w:rsidRPr="00D3738B" w:rsidRDefault="00D3738B" w:rsidP="00D3738B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  <w:r w:rsidRPr="00D3738B">
              <w:rPr>
                <w:bCs/>
              </w:rPr>
              <w:t>Заместитель главы управы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</w:pPr>
            <w:r w:rsidRPr="00D3738B">
              <w:t>Главный бухгалтер-начальник отдела</w:t>
            </w:r>
          </w:p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jc w:val="right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t>С.В.Фетисова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right"/>
              <w:outlineLvl w:val="0"/>
              <w:rPr>
                <w:b/>
                <w:bCs/>
              </w:rPr>
            </w:pPr>
            <w:r w:rsidRPr="00D3738B">
              <w:rPr>
                <w:b/>
              </w:rPr>
              <w:t xml:space="preserve">  Л.А. Першина</w:t>
            </w: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Cs/>
              </w:rPr>
              <w:t>«___»__________________ 20</w:t>
            </w:r>
            <w:r>
              <w:rPr>
                <w:bCs/>
              </w:rPr>
              <w:t>22</w:t>
            </w:r>
            <w:r w:rsidRPr="00D3738B">
              <w:rPr>
                <w:bCs/>
              </w:rPr>
              <w:t xml:space="preserve"> г.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Cs/>
              </w:rPr>
              <w:t>«___»__________________ 20</w:t>
            </w:r>
            <w:r>
              <w:rPr>
                <w:bCs/>
              </w:rPr>
              <w:t>22</w:t>
            </w:r>
            <w:r w:rsidRPr="00D3738B">
              <w:rPr>
                <w:bCs/>
              </w:rPr>
              <w:t xml:space="preserve"> г.</w:t>
            </w: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t>Советник-юрист</w:t>
            </w: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right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t xml:space="preserve">   Е.Н.Горина</w:t>
            </w: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Cs/>
              </w:rPr>
              <w:t>«___»__________________ 20</w:t>
            </w:r>
            <w:r>
              <w:rPr>
                <w:bCs/>
              </w:rPr>
              <w:t>22</w:t>
            </w:r>
            <w:r w:rsidRPr="00D3738B">
              <w:rPr>
                <w:bCs/>
              </w:rPr>
              <w:t xml:space="preserve"> г.</w:t>
            </w: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right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t>ИСПОЛНИТЕЛЬ: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  <w:r w:rsidRPr="00D3738B">
              <w:rPr>
                <w:bCs/>
              </w:rPr>
              <w:t>Советник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jc w:val="right"/>
              <w:outlineLvl w:val="0"/>
              <w:rPr>
                <w:b/>
                <w:bCs/>
              </w:rPr>
            </w:pPr>
            <w:r w:rsidRPr="00D3738B">
              <w:rPr>
                <w:b/>
                <w:bCs/>
              </w:rPr>
              <w:t>В.А.Горелов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jc w:val="both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  <w:r w:rsidRPr="00D3738B">
              <w:rPr>
                <w:bCs/>
              </w:rPr>
              <w:t>«___»________________ 20</w:t>
            </w:r>
            <w:r>
              <w:rPr>
                <w:bCs/>
              </w:rPr>
              <w:t>22</w:t>
            </w:r>
            <w:r w:rsidRPr="00D3738B">
              <w:rPr>
                <w:bCs/>
              </w:rPr>
              <w:t xml:space="preserve"> г.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  <w:r w:rsidRPr="00D3738B">
              <w:rPr>
                <w:bCs/>
              </w:rPr>
              <w:t xml:space="preserve">                       (495) 392-02-55</w:t>
            </w: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Cs/>
              </w:rPr>
            </w:pPr>
          </w:p>
        </w:tc>
      </w:tr>
      <w:tr w:rsidR="00796838" w:rsidRPr="00D3738B" w:rsidTr="00D827C3">
        <w:trPr>
          <w:gridAfter w:val="1"/>
          <w:wAfter w:w="188" w:type="dxa"/>
        </w:trPr>
        <w:tc>
          <w:tcPr>
            <w:tcW w:w="4693" w:type="dxa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  <w:tc>
          <w:tcPr>
            <w:tcW w:w="4866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  <w:bCs/>
              </w:rPr>
            </w:pPr>
          </w:p>
        </w:tc>
      </w:tr>
      <w:tr w:rsidR="00796838" w:rsidRPr="00D3738B" w:rsidTr="00D827C3">
        <w:tc>
          <w:tcPr>
            <w:tcW w:w="4913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</w:rPr>
            </w:pPr>
          </w:p>
        </w:tc>
        <w:tc>
          <w:tcPr>
            <w:tcW w:w="4834" w:type="dxa"/>
            <w:gridSpan w:val="2"/>
          </w:tcPr>
          <w:p w:rsidR="00796838" w:rsidRPr="00D3738B" w:rsidRDefault="00796838" w:rsidP="00796838">
            <w:pPr>
              <w:pStyle w:val="ConsPlusNormal"/>
              <w:outlineLvl w:val="0"/>
              <w:rPr>
                <w:b/>
              </w:rPr>
            </w:pPr>
          </w:p>
        </w:tc>
      </w:tr>
    </w:tbl>
    <w:p w:rsidR="00D3738B" w:rsidRDefault="00D3738B" w:rsidP="00D3738B">
      <w:pPr>
        <w:pStyle w:val="ConsPlusNormal"/>
        <w:jc w:val="both"/>
        <w:outlineLvl w:val="0"/>
        <w:sectPr w:rsidR="00D3738B" w:rsidSect="00D3738B">
          <w:pgSz w:w="11906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:rsidR="00D3738B" w:rsidRDefault="00D3738B" w:rsidP="00D3738B">
      <w:pPr>
        <w:pStyle w:val="ConsPlusNormal"/>
        <w:jc w:val="both"/>
        <w:outlineLvl w:val="0"/>
      </w:pPr>
    </w:p>
    <w:p w:rsidR="00415114" w:rsidRPr="00BA178B" w:rsidRDefault="00415114">
      <w:pPr>
        <w:pStyle w:val="ConsPlusNormal"/>
        <w:jc w:val="right"/>
        <w:outlineLvl w:val="0"/>
      </w:pPr>
      <w:r w:rsidRPr="00BA178B">
        <w:t>Приложение</w:t>
      </w:r>
    </w:p>
    <w:p w:rsidR="00415114" w:rsidRPr="00BA178B" w:rsidRDefault="00415114" w:rsidP="00BD7A7B">
      <w:pPr>
        <w:pStyle w:val="ConsPlusNormal"/>
        <w:jc w:val="right"/>
      </w:pPr>
      <w:r w:rsidRPr="00BA178B">
        <w:t xml:space="preserve">к </w:t>
      </w:r>
      <w:r w:rsidR="00796838">
        <w:t>приказу</w:t>
      </w:r>
      <w:r w:rsidR="00BD7A7B" w:rsidRPr="00BA178B">
        <w:t xml:space="preserve"> управы района</w:t>
      </w:r>
    </w:p>
    <w:p w:rsidR="00415114" w:rsidRPr="00BA178B" w:rsidRDefault="00415114">
      <w:pPr>
        <w:pStyle w:val="ConsPlusNormal"/>
        <w:jc w:val="right"/>
      </w:pPr>
      <w:r w:rsidRPr="00BA178B">
        <w:t xml:space="preserve">от </w:t>
      </w:r>
      <w:r w:rsidR="00BD7A7B" w:rsidRPr="00BA178B">
        <w:t>____________ 20__</w:t>
      </w:r>
      <w:r w:rsidRPr="00BA178B">
        <w:t xml:space="preserve"> г. </w:t>
      </w:r>
      <w:r w:rsidR="00BD7A7B" w:rsidRPr="00BA178B">
        <w:t>№</w:t>
      </w:r>
      <w:r w:rsidRPr="00BA178B">
        <w:t xml:space="preserve"> </w:t>
      </w:r>
      <w:r w:rsidR="00BD7A7B" w:rsidRPr="00BA178B">
        <w:t>____________</w:t>
      </w:r>
    </w:p>
    <w:p w:rsidR="00796838" w:rsidRDefault="00796838" w:rsidP="00796838">
      <w:pPr>
        <w:pStyle w:val="ConsPlusTitle"/>
        <w:jc w:val="center"/>
      </w:pPr>
    </w:p>
    <w:p w:rsidR="00796838" w:rsidRPr="00796838" w:rsidRDefault="00796838" w:rsidP="00796838">
      <w:pPr>
        <w:pStyle w:val="ConsPlusTitle"/>
        <w:jc w:val="center"/>
        <w:rPr>
          <w:rFonts w:ascii="Times New Roman" w:hAnsi="Times New Roman" w:cs="Times New Roman"/>
        </w:rPr>
      </w:pPr>
      <w:r w:rsidRPr="00796838">
        <w:rPr>
          <w:rFonts w:ascii="Times New Roman" w:hAnsi="Times New Roman" w:cs="Times New Roman"/>
        </w:rPr>
        <w:t>ПОЛОЖЕНИЕ</w:t>
      </w:r>
    </w:p>
    <w:p w:rsidR="00796838" w:rsidRPr="00796838" w:rsidRDefault="00796838" w:rsidP="00796838">
      <w:pPr>
        <w:pStyle w:val="ConsPlusTitle"/>
        <w:jc w:val="center"/>
        <w:rPr>
          <w:rFonts w:ascii="Times New Roman" w:hAnsi="Times New Roman" w:cs="Times New Roman"/>
        </w:rPr>
      </w:pPr>
      <w:r w:rsidRPr="00796838">
        <w:rPr>
          <w:rFonts w:ascii="Times New Roman" w:hAnsi="Times New Roman" w:cs="Times New Roman"/>
        </w:rPr>
        <w:t>О КОНТРАКТНОМ УПРАВЛЯЮЩЕМ ЗАКАЗЧИКА</w:t>
      </w:r>
    </w:p>
    <w:p w:rsidR="00796838" w:rsidRPr="00796838" w:rsidRDefault="00796838" w:rsidP="00796838">
      <w:pPr>
        <w:pStyle w:val="ConsPlusTitle"/>
        <w:jc w:val="center"/>
        <w:rPr>
          <w:rFonts w:ascii="Times New Roman" w:hAnsi="Times New Roman" w:cs="Times New Roman"/>
        </w:rPr>
      </w:pPr>
      <w:r w:rsidRPr="00796838">
        <w:rPr>
          <w:rFonts w:ascii="Times New Roman" w:hAnsi="Times New Roman" w:cs="Times New Roman"/>
        </w:rPr>
        <w:t>УПРАВЫ РАЙОНА ОРЕХОВО-БОРИСОВО СЕВЕРНОЕ ГОРОДА МОСКВЫ</w:t>
      </w:r>
    </w:p>
    <w:p w:rsidR="00796838" w:rsidRPr="005A2C63" w:rsidRDefault="00796838" w:rsidP="005A2C63">
      <w:pPr>
        <w:pStyle w:val="ConsPlusNormal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2C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7" w:history="1">
        <w:r w:rsidR="00796838" w:rsidRPr="005A2C63">
          <w:rPr>
            <w:sz w:val="28"/>
            <w:szCs w:val="28"/>
          </w:rPr>
          <w:t>1.1</w:t>
        </w:r>
      </w:hyperlink>
      <w:r w:rsidR="00796838" w:rsidRPr="005A2C63">
        <w:rPr>
          <w:sz w:val="28"/>
          <w:szCs w:val="28"/>
        </w:rPr>
        <w:t>. Настоящее Положение устанавливает правила организации деятельности контрактного управляющего управы района Орехово-Борисово Северное города Москвы (далее - Заказчик) при планировании и осуществлении закупок товаров, работ, услуг для обеспечения государственных нужд (далее - закупка).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8" w:history="1">
        <w:r w:rsidR="00796838" w:rsidRPr="005A2C63">
          <w:rPr>
            <w:sz w:val="28"/>
            <w:szCs w:val="28"/>
          </w:rPr>
          <w:t>1.2</w:t>
        </w:r>
      </w:hyperlink>
      <w:r w:rsidR="00796838" w:rsidRPr="005A2C63">
        <w:rPr>
          <w:sz w:val="28"/>
          <w:szCs w:val="28"/>
        </w:rPr>
        <w:t xml:space="preserve">. Контрактный управляющий руководствуются Федеральным </w:t>
      </w:r>
      <w:hyperlink r:id="rId9" w:history="1">
        <w:r w:rsidR="00796838" w:rsidRPr="005A2C63">
          <w:rPr>
            <w:sz w:val="28"/>
            <w:szCs w:val="28"/>
          </w:rPr>
          <w:t>законом</w:t>
        </w:r>
      </w:hyperlink>
      <w:r w:rsidR="00796838" w:rsidRPr="005A2C63">
        <w:rPr>
          <w:sz w:val="28"/>
          <w:szCs w:val="28"/>
        </w:rPr>
        <w:t xml:space="preserve"> от 5 апреля 2013 г. №44-ФЗ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гражданским и бюджетным законодательством Российской Федерации и города Москвы, </w:t>
      </w:r>
      <w:hyperlink r:id="rId10" w:history="1">
        <w:r w:rsidR="00796838" w:rsidRPr="005A2C63">
          <w:rPr>
            <w:sz w:val="28"/>
            <w:szCs w:val="28"/>
          </w:rPr>
          <w:t>постановлением</w:t>
        </w:r>
      </w:hyperlink>
      <w:r w:rsidR="00796838" w:rsidRPr="005A2C63">
        <w:rPr>
          <w:sz w:val="28"/>
          <w:szCs w:val="28"/>
        </w:rPr>
        <w:t xml:space="preserve"> Правительства Москвы от 19 июля 2019 г. N 899-ПП "О системе закупок города Москвы", иными нормативными правовыми актами Российской Федерации и города Москвы, и осуществляют свою деятельность с использованием Единой автоматизированной системы торгов города Москвы (далее - ЕАИСТ).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11" w:history="1">
        <w:r w:rsidR="00796838" w:rsidRPr="005A2C63">
          <w:rPr>
            <w:sz w:val="28"/>
            <w:szCs w:val="28"/>
          </w:rPr>
          <w:t>1.3</w:t>
        </w:r>
      </w:hyperlink>
      <w:r w:rsidR="00796838" w:rsidRPr="005A2C63">
        <w:rPr>
          <w:sz w:val="28"/>
          <w:szCs w:val="28"/>
        </w:rPr>
        <w:t>. Основными принципами деятельности контрактного управляющего заказчика при планировании и осуществлении закупок являются: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12" w:history="1">
        <w:r w:rsidR="00796838" w:rsidRPr="005A2C63">
          <w:rPr>
            <w:sz w:val="28"/>
            <w:szCs w:val="28"/>
          </w:rPr>
          <w:t>1.3.1</w:t>
        </w:r>
      </w:hyperlink>
      <w:r w:rsidR="00796838" w:rsidRPr="005A2C63">
        <w:rPr>
          <w:sz w:val="28"/>
          <w:szCs w:val="28"/>
        </w:rPr>
        <w:t>. Привлечение квалифицированных специалистов, обладающих теоретическими и практическими знаниями и навыками в сфере закупок.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13" w:history="1">
        <w:r w:rsidR="00796838" w:rsidRPr="005A2C63">
          <w:rPr>
            <w:sz w:val="28"/>
            <w:szCs w:val="28"/>
          </w:rPr>
          <w:t>1.3.2</w:t>
        </w:r>
      </w:hyperlink>
      <w:r w:rsidR="00796838" w:rsidRPr="005A2C63">
        <w:rPr>
          <w:sz w:val="28"/>
          <w:szCs w:val="28"/>
        </w:rPr>
        <w:t>. Свободный доступ к информации о совершаемых контрактным управляющим действиях, направленных на обеспечение государственных нужд, в том числе о способах определения поставщика и результатах процедур.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14" w:history="1">
        <w:r w:rsidR="00796838" w:rsidRPr="005A2C63">
          <w:rPr>
            <w:sz w:val="28"/>
            <w:szCs w:val="28"/>
          </w:rPr>
          <w:t>1.3.3</w:t>
        </w:r>
      </w:hyperlink>
      <w:r w:rsidR="00796838" w:rsidRPr="005A2C63">
        <w:rPr>
          <w:sz w:val="28"/>
          <w:szCs w:val="28"/>
        </w:rPr>
        <w:t>. Заключение контрактов на условиях, обеспечивающих наиболее эффективное достижение заданных результатов обеспечения государственных нужд.</w:t>
      </w:r>
    </w:p>
    <w:p w:rsidR="00796838" w:rsidRPr="005A2C63" w:rsidRDefault="00F43050" w:rsidP="005A2C63">
      <w:pPr>
        <w:pStyle w:val="ConsPlusNormal"/>
        <w:ind w:firstLine="540"/>
        <w:jc w:val="both"/>
        <w:rPr>
          <w:sz w:val="28"/>
          <w:szCs w:val="28"/>
        </w:rPr>
      </w:pPr>
      <w:hyperlink r:id="rId15" w:history="1">
        <w:r w:rsidR="00796838" w:rsidRPr="005A2C63">
          <w:rPr>
            <w:sz w:val="28"/>
            <w:szCs w:val="28"/>
          </w:rPr>
          <w:t>1.3.4</w:t>
        </w:r>
      </w:hyperlink>
      <w:r w:rsidR="00796838" w:rsidRPr="005A2C63">
        <w:rPr>
          <w:sz w:val="28"/>
          <w:szCs w:val="28"/>
        </w:rPr>
        <w:t>. Достижение Заказчиком заданных результатов обеспечения государственных нужд.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56"/>
      <w:bookmarkEnd w:id="0"/>
      <w:r w:rsidRPr="005A2C63">
        <w:rPr>
          <w:rFonts w:ascii="Times New Roman" w:hAnsi="Times New Roman" w:cs="Times New Roman"/>
          <w:sz w:val="28"/>
          <w:szCs w:val="28"/>
        </w:rPr>
        <w:t>2. Функции и полномочия контрактного управляющего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2.1. При планировании закупок контрактный управляющий осуществляет следующие функции и полномочия: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2.1.1. Разрабатывает, обеспечивает утверждение плана-графика, </w:t>
      </w:r>
      <w:r w:rsidRPr="005A2C63">
        <w:rPr>
          <w:sz w:val="28"/>
          <w:szCs w:val="28"/>
        </w:rPr>
        <w:lastRenderedPageBreak/>
        <w:t>осуществляет подготовку изменений для внесения в план-график.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2.1.2. Размещает в ЕАИСТ план-график и внесенные в него изменения.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2.1.3. Обеспечивает подготовку обоснования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2.1.4.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 При организации определения поставщика контрактный управляющий осуществляет следующие функции и полномочия: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2.2.1. Выбирает способ определения поставщика (подрядчика, исполнителя) в рамках действующего законодательства в сфере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2.2.2. 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2.2.3. Уточняет в рамках обоснования закупки начальную (максимальную) цену контракта, заключаемого с единственным поставщиком (подрядчиком, исполнителем).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2.2.4. Обосновывает невозможность или нецелесообразность использования иных способов определения поставщика, а также цены контракта и иных существенных условий контракта в случае осуществления закупки у единственного поставщика (подрядчика, исполнителя).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2.2.5. Осуществляет подготовку, формирование и размещение в ЕАИСТ извещения, документации о закупке (в случае, если Законом о контрактной системе предусмотрена документация о закупке) и проекта контракта, изменений в извещение об осуществлении закупок, в документацию о закупках (в случае, если Законом о контрактной системе предусмотрена документация о закупке), протокола определения поставщика (подрядчика, исполнителя).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2.2.6. Осуществляет подготовку описания объекта закупки в извещении о закупке, документации о закупке (в случае, если Законом о контрактной системе предусмотрена документация о закупке).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2.2.7. Направляет уполномоченному органу, уполномоченному учреждению материалы для определения поставщика (подрядчика, исполнителя).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 При проведении определения поставщика контрактный управляющий осуществляет следующие функции и полномочия: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2.3.1. Определяет поставщика (подрядчика, исполнителя) в соответствии с действующим законодательством в сфере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2.3.2. 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 уточняет в рамках обоснования закупки начальную </w:t>
      </w:r>
      <w:r w:rsidRPr="005A2C63">
        <w:rPr>
          <w:sz w:val="28"/>
          <w:szCs w:val="28"/>
        </w:rPr>
        <w:lastRenderedPageBreak/>
        <w:t>(максимальную) цену контракта, заключаемого с единственным поставщиком (подрядчиком, исполнителем).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2.3.3. Осуществляет в рамках действующего законодательства в сфере закупок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при определении поставщика (подрядчика, исполнителя) закрытыми способами, согласование с федеральным органом исполнительной власти, уполномоченным Правительством Российской Федерации на осуществление данных функций (если такое согласование предусмотрено действующим законодательством).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(в ред. </w:t>
      </w:r>
      <w:hyperlink r:id="rId16" w:history="1">
        <w:r w:rsidRPr="005A2C63">
          <w:rPr>
            <w:sz w:val="28"/>
            <w:szCs w:val="28"/>
          </w:rPr>
          <w:t>приказа</w:t>
        </w:r>
      </w:hyperlink>
      <w:r w:rsidRPr="005A2C63">
        <w:rPr>
          <w:sz w:val="28"/>
          <w:szCs w:val="28"/>
        </w:rPr>
        <w:t xml:space="preserve"> Тендерного комитета г. Москвы от 15.04.2022 N 70-01-32/22)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2.3.4.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2.3.5. Осуществляет в рамках действующего законодательства в сфере закупок организационно-техническое обеспечение деятельности комиссий по осуществлению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2.3.6.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 в установленных случаях.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2.3.7. Обеспечивает осуществление закупок у субъектов малого предпринимательства, социально ориентированных некоммерческих организаций, устанавливает требования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с учетом особенностей, установленных </w:t>
      </w:r>
      <w:hyperlink r:id="rId17" w:history="1">
        <w:r w:rsidRPr="005A2C63">
          <w:rPr>
            <w:sz w:val="28"/>
            <w:szCs w:val="28"/>
          </w:rPr>
          <w:t>пунктом 7.10</w:t>
        </w:r>
      </w:hyperlink>
      <w:r w:rsidRPr="005A2C63">
        <w:rPr>
          <w:sz w:val="28"/>
          <w:szCs w:val="28"/>
        </w:rPr>
        <w:t xml:space="preserve"> Положения о системе закупок города Москвы, утвержденного постановлением Правительства Москвы от 19.07.2019 N 899-ПП "О системе закупок города Москвы". Устанавливает требования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случае, если такие условия, запреты и ограничения необходимы.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2.3.8. Размещает в единой информационной системе в сфере закупок (далее - ЕИС) посредством ЕАИСТ план-график и внесенные в него изменения, извещения об осуществлении закупок, документацию о закупках (в случае, если Законом о контрактной системе предусмотрена документация о закупке) и проекты контрактов, извещения об отмене закупок, изменений в извещения об осуществлении закупок и (или) документацию о закупках, предусмотренные Федеральным законом.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2.3.9. Осуществляет подготовку и направление разъяснений положений извещения о закупке, документации о закупке участникам закупки (в случае, если Законом о контрактной системе предусмотрена документация о закупке).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2.3.10. Обеспечивает защищенность и конфиденциальность переданных в </w:t>
      </w:r>
      <w:r w:rsidRPr="005A2C63">
        <w:rPr>
          <w:sz w:val="28"/>
          <w:szCs w:val="28"/>
        </w:rPr>
        <w:lastRenderedPageBreak/>
        <w:t>ходе процедур определения поставщика данных.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2.3.11. Привлекает в случае необходимости и в рамках действующего законодательства в сфере закупок экспертов, экспертные организации.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2.3.12. Обеспечивает хранение в сроки, установленные законодательством Российской Федерации, протоколов, составленных в ходе проведения закупок, заявок на участие в закупках, извещения и документации о закупках (в случае, если Законом о контрактной системе предусмотрена документация о закупке), изменений, внесенных в извещение и документацию о закупках, разъяснений положений извещения и документации о закупках. По электронным процедурам хранение заявок осуществляется на электронных площадках.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2.3.13.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в установленных Федеральным законом случаях в соответствующие органы.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 При заключении, исполнении, изменении и расторжении контракта контрактный управляющий осуществляет следующие функции и полномочия: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2.4.1. Организует заключение контракта.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2.4.2. Обеспечивает информационное обеспечение и представляет необходимые документы и материалы приемочной комиссии для приемки поставленных товаров, выполненных работ, оказанных услуг для обеспечения нужд Заказчика, получает у приемочной комиссии для приемки поставленных товаров, выполненных работ, оказанных услуг для обеспечения нужд Заказчика документы, подлежащие направлению и (или) размещению в ЕИС посредством ЕАИСТ.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2.4.4.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2.4.5.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2.4.6. Размещает в ЕИС посредством ЕАИСТ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2.4.7. Организует оплату авансового платежа (если контрактом </w:t>
      </w:r>
      <w:r w:rsidRPr="005A2C63">
        <w:rPr>
          <w:sz w:val="28"/>
          <w:szCs w:val="28"/>
        </w:rPr>
        <w:lastRenderedPageBreak/>
        <w:t>предусмотрена выплата авансового платежа), оплату поставленного товара, выполненной работы (ее результатов), оказанной услуги, отдельных этапов исполнения контракта.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2.4.8.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2.4.9. Составляет и размещает в ЕАИСТ отчет об объеме закупок у субъектов малого предпринимательства, социально ориентированных некоммерческих организаций.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2.4.10. Организует включение в реестр контрактов, заключенных Заказчиком, информации о контрактах, заключенных Заказчиком.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2.4.11. Организует включение в реестр недобросовестных поставщиков (подрядчиков, исполнителей) информации о поставщике (подрядчике, исполнителе) уклонившимся от заключения контракта, с которым контракт был расторгнут по решению суда или в связи с односторонним отказом Заказчика от исполнения контракта.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114"/>
      <w:bookmarkEnd w:id="1"/>
      <w:r w:rsidRPr="005A2C63">
        <w:rPr>
          <w:rFonts w:ascii="Times New Roman" w:hAnsi="Times New Roman" w:cs="Times New Roman"/>
          <w:sz w:val="28"/>
          <w:szCs w:val="28"/>
        </w:rPr>
        <w:t>3. Иные полномочия контрактного управляющего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3.1. В целях реализации функций и полномочий, указанных в </w:t>
      </w:r>
      <w:hyperlink w:anchor="Par56" w:tooltip="2. Функции и полномочия Контрактной службы," w:history="1">
        <w:r w:rsidRPr="005A2C63">
          <w:rPr>
            <w:sz w:val="28"/>
            <w:szCs w:val="28"/>
          </w:rPr>
          <w:t>разделах 2</w:t>
        </w:r>
      </w:hyperlink>
      <w:r w:rsidRPr="005A2C63">
        <w:rPr>
          <w:sz w:val="28"/>
          <w:szCs w:val="28"/>
        </w:rPr>
        <w:t xml:space="preserve">, </w:t>
      </w:r>
      <w:hyperlink w:anchor="Par114" w:tooltip="3. Иные полномочия Контрактной службы," w:history="1">
        <w:r w:rsidRPr="005A2C63">
          <w:rPr>
            <w:sz w:val="28"/>
            <w:szCs w:val="28"/>
          </w:rPr>
          <w:t>3</w:t>
        </w:r>
      </w:hyperlink>
      <w:r w:rsidRPr="005A2C63">
        <w:rPr>
          <w:sz w:val="28"/>
          <w:szCs w:val="28"/>
        </w:rPr>
        <w:t xml:space="preserve"> настоящего Положения, а также соблюдения обязательств и требований, установленных </w:t>
      </w:r>
      <w:hyperlink r:id="rId18" w:history="1">
        <w:r w:rsidRPr="005A2C63">
          <w:rPr>
            <w:sz w:val="28"/>
            <w:szCs w:val="28"/>
          </w:rPr>
          <w:t>Законом</w:t>
        </w:r>
      </w:hyperlink>
      <w:r w:rsidRPr="005A2C63">
        <w:rPr>
          <w:sz w:val="28"/>
          <w:szCs w:val="28"/>
        </w:rPr>
        <w:t xml:space="preserve"> о контрактной системе контрактный управляющий: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 Привлекает квалифицированных специалистов, имеющих высшее или дополнительное профессиональное образование в сфере закупок, обладающих теоретическими и практическими знаниями и навыками в сфере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3.1.2. Организует в установленном порядке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планы-графики, извещения о закупках, документацию (в случае, если Законом о контрактной системе предусмотрена документация о закупке) или обеспечивает отмену закупки.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3.1.3. Участвует в подготовке и проведении публичных представлений закупок товаров, работ, услуг для обеспечения государственных и </w:t>
      </w:r>
      <w:r w:rsidRPr="005A2C63">
        <w:rPr>
          <w:sz w:val="28"/>
          <w:szCs w:val="28"/>
        </w:rPr>
        <w:lastRenderedPageBreak/>
        <w:t>муниципальных нужд.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3.1.4.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ЕАИСТ.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3.1.5.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3.1.6. Осуществляет проверку независимых гарантий, поступивших в качестве обеспечения исполнения контрактов.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3.1.7. Организует осуществление уплаты денежных сумм по независимой гарантии в случаях, предусмотренных законодательством.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3.1.8. Организует проверку поступления денежных средств от участников закупок внесенных в качестве обеспечения исполнения контрактов. Организует возврат денежных средств, внесенных в качестве обеспечения исполнения контрактов.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3.1.9. Не допускает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3.1.10. Не проводит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3.1.11. Привлекает в случаях, в порядке и с учетом требований, предусмотренных действующим законодательством Российской Федерации, к своей работе экспертов, экспертные организации.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3.2. Контрактный управляющий может быть членом единой комиссии по осуществлению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3.3. В целях повышения эффективности осуществления закупок Заказчика контрактный управляющий осуществляют мониторинг закупок Заказчика с использованием ЕАИСТ.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3.4. Контрактный управляющий обязаны принимать меры по предотвращению и урегулированию конфликта интересов в соответствии с Федеральным </w:t>
      </w:r>
      <w:hyperlink r:id="rId19" w:history="1">
        <w:r w:rsidRPr="005A2C63">
          <w:rPr>
            <w:sz w:val="28"/>
            <w:szCs w:val="28"/>
          </w:rPr>
          <w:t>законом</w:t>
        </w:r>
      </w:hyperlink>
      <w:r w:rsidRPr="005A2C63">
        <w:rPr>
          <w:sz w:val="28"/>
          <w:szCs w:val="28"/>
        </w:rPr>
        <w:t xml:space="preserve"> от 25 декабря 2008 года N 273-ФЗ "О противодействии коррупции", в том числе с учетом информации, предоставляемой заказчику поставщиком (подрядчиком, исполнителем) в соответствии с </w:t>
      </w:r>
      <w:hyperlink r:id="rId20" w:history="1">
        <w:r w:rsidRPr="005A2C63">
          <w:rPr>
            <w:sz w:val="28"/>
            <w:szCs w:val="28"/>
          </w:rPr>
          <w:t>частью 23 статьи 34</w:t>
        </w:r>
      </w:hyperlink>
      <w:r w:rsidRPr="005A2C63">
        <w:rPr>
          <w:sz w:val="28"/>
          <w:szCs w:val="28"/>
        </w:rPr>
        <w:t xml:space="preserve"> Закона о контрактной системе о всех соисполнителях, субподрядчиках, заключивших договор или договоры с поставщиком (подрядчиком, исполнителем), цена которого или общая цена которых составляет более чем десять процентов цены контракта, при осуществлении закупки с начальной максимальной ценой контракта, превышающей размер, установленный Правительством Российской Федерации.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2C63">
        <w:rPr>
          <w:rFonts w:ascii="Times New Roman" w:hAnsi="Times New Roman" w:cs="Times New Roman"/>
          <w:sz w:val="28"/>
          <w:szCs w:val="28"/>
        </w:rPr>
        <w:lastRenderedPageBreak/>
        <w:t>4. Порядок работы контрактного управляющего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4.1. Контрактный управляющий координирует взаимодействие со структурными подразделениями и должностными лицами Заказчика.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4.2. Контрактный управляющий при осуществлении своих функций и полномочий взаимодействует: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4.2.1. Со структурными подразделениями Заказчика</w:t>
      </w:r>
      <w:r w:rsidR="001F0D24" w:rsidRPr="005A2C63">
        <w:rPr>
          <w:sz w:val="28"/>
          <w:szCs w:val="28"/>
        </w:rPr>
        <w:t xml:space="preserve"> согласно Приложению 1 к настоящему Положению.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4.2.2. Рабочей группой главного распорядителя бюджетных средств.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4.2.3. Рабочей группой по подготовке к заседанию Межведомственной рабочей группы по проверке обоснованности заявленных потребностей, Межведомственной рабочей группой по проверке обоснованности заявленных потребностей.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bookmarkStart w:id="2" w:name="Par157"/>
      <w:bookmarkEnd w:id="2"/>
      <w:r w:rsidRPr="005A2C63">
        <w:rPr>
          <w:sz w:val="28"/>
          <w:szCs w:val="28"/>
        </w:rPr>
        <w:t>4.3.Контрактный управляющий в целях исполнения полномочий по осуществлению закупок наделяются следующими правами: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4.3.1. Получать у руководителей структурных подразделений информацию о потребностях в товарах (работах, услугах), иные информацию и документы, необходимые для исполнения функций контрактного управляющего.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4.3.2.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4.3.3. Осуществлять текущий контроль за ходом выполнения контрактов поставщиками (подрядчиками, исполнителями).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4.4. Структурное подразделение Заказчика, инициирующее закупку, представляет контрактному управляющему заявку на осуществление закупки, подписанную руководителем подразделения.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4.5. Контрактный управляющий вправе запрашивать дополнительные документы в ходе рассмотрения заявки.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4.6. Разработанная контрактным управляющим документация о закупке согласовывается руководителем подразделения - инициатором закупки и утверждается руководителем Заказчика.</w:t>
      </w:r>
    </w:p>
    <w:p w:rsidR="00796838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4.7. Контрактный управляющий осуществляет полное информационное обеспечение единой комиссии по осуществлению закупок, своевременно представляет единой комиссии необходимые документы (извещения, документации, проекты контрактов, приглашения принять участие в закупках, журналы регистрации заявок, заявки на участие), получает у единой комиссии протоколы, подлежащие направлению оператору электронной площадки.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796838" w:rsidRPr="005A2C63" w:rsidRDefault="00796838" w:rsidP="005A2C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2C63">
        <w:rPr>
          <w:rFonts w:ascii="Times New Roman" w:hAnsi="Times New Roman" w:cs="Times New Roman"/>
          <w:sz w:val="28"/>
          <w:szCs w:val="28"/>
        </w:rPr>
        <w:t>5. Ответственность сотрудников контрактного управляющего</w:t>
      </w:r>
    </w:p>
    <w:p w:rsidR="00796838" w:rsidRPr="005A2C63" w:rsidRDefault="00796838" w:rsidP="005A2C63">
      <w:pPr>
        <w:pStyle w:val="ConsPlusNormal"/>
        <w:jc w:val="both"/>
        <w:rPr>
          <w:sz w:val="28"/>
          <w:szCs w:val="28"/>
        </w:rPr>
      </w:pPr>
    </w:p>
    <w:p w:rsidR="00BD134D" w:rsidRPr="005A2C63" w:rsidRDefault="00796838" w:rsidP="005A2C63">
      <w:pPr>
        <w:pStyle w:val="ConsPlusNormal"/>
        <w:ind w:firstLine="540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5.1. Контрактный управляющий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  <w:bookmarkStart w:id="3" w:name="_GoBack"/>
      <w:bookmarkEnd w:id="3"/>
      <w:r w:rsidR="00BD134D" w:rsidRPr="005A2C63">
        <w:rPr>
          <w:sz w:val="28"/>
          <w:szCs w:val="28"/>
        </w:rPr>
        <w:br w:type="page"/>
      </w:r>
    </w:p>
    <w:p w:rsidR="00BD134D" w:rsidRPr="005A2C63" w:rsidRDefault="00BD134D" w:rsidP="005A2C63">
      <w:pPr>
        <w:pStyle w:val="ConsPlusNormal"/>
        <w:ind w:firstLine="567"/>
        <w:jc w:val="right"/>
        <w:outlineLvl w:val="1"/>
        <w:rPr>
          <w:sz w:val="28"/>
          <w:szCs w:val="28"/>
        </w:rPr>
      </w:pPr>
      <w:r w:rsidRPr="005A2C63">
        <w:rPr>
          <w:sz w:val="28"/>
          <w:szCs w:val="28"/>
        </w:rPr>
        <w:lastRenderedPageBreak/>
        <w:t>Приложение 1</w:t>
      </w:r>
    </w:p>
    <w:p w:rsidR="00BD134D" w:rsidRPr="005A2C63" w:rsidRDefault="00BD134D" w:rsidP="005A2C63">
      <w:pPr>
        <w:pStyle w:val="ConsPlusNormal"/>
        <w:ind w:firstLine="567"/>
        <w:jc w:val="right"/>
        <w:rPr>
          <w:sz w:val="28"/>
          <w:szCs w:val="28"/>
        </w:rPr>
      </w:pPr>
      <w:r w:rsidRPr="005A2C63">
        <w:rPr>
          <w:sz w:val="28"/>
          <w:szCs w:val="28"/>
        </w:rPr>
        <w:t>к Положению о контрактном управляющем</w:t>
      </w:r>
    </w:p>
    <w:p w:rsidR="00BD134D" w:rsidRPr="005A2C63" w:rsidRDefault="00BD134D" w:rsidP="005A2C63">
      <w:pPr>
        <w:pStyle w:val="ConsPlusNormal"/>
        <w:ind w:firstLine="567"/>
        <w:jc w:val="right"/>
        <w:rPr>
          <w:sz w:val="28"/>
          <w:szCs w:val="28"/>
        </w:rPr>
      </w:pPr>
      <w:r w:rsidRPr="005A2C63">
        <w:rPr>
          <w:sz w:val="28"/>
          <w:szCs w:val="28"/>
        </w:rPr>
        <w:t>управы района Орехово-Борисово Северное города Москвы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</w:p>
    <w:p w:rsidR="00BD134D" w:rsidRPr="005A2C63" w:rsidRDefault="00BD134D" w:rsidP="005A2C6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09"/>
      <w:bookmarkEnd w:id="4"/>
      <w:r w:rsidRPr="005A2C63">
        <w:rPr>
          <w:rFonts w:ascii="Times New Roman" w:hAnsi="Times New Roman" w:cs="Times New Roman"/>
          <w:sz w:val="28"/>
          <w:szCs w:val="28"/>
        </w:rPr>
        <w:t>ПОРЯДОК</w:t>
      </w:r>
    </w:p>
    <w:p w:rsidR="00BD134D" w:rsidRPr="005A2C63" w:rsidRDefault="00BD134D" w:rsidP="005A2C6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2C63">
        <w:rPr>
          <w:rFonts w:ascii="Times New Roman" w:hAnsi="Times New Roman" w:cs="Times New Roman"/>
          <w:sz w:val="28"/>
          <w:szCs w:val="28"/>
        </w:rPr>
        <w:t>ВЗАИМОДЕЙСТВИЯ КОНТРАКТНОГО УПРАВЛЯЮЩЕГО</w:t>
      </w:r>
    </w:p>
    <w:p w:rsidR="00BD134D" w:rsidRPr="005A2C63" w:rsidRDefault="00BD134D" w:rsidP="005A2C6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2C63">
        <w:rPr>
          <w:rFonts w:ascii="Times New Roman" w:hAnsi="Times New Roman" w:cs="Times New Roman"/>
          <w:sz w:val="28"/>
          <w:szCs w:val="28"/>
        </w:rPr>
        <w:t>СО СТРУКТУРНЫМИ ПОДРАЗДЕЛЕНИЯМИ ЗАКАЗЧИКА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 Порядок взаимодействия при планировании закупок: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1.1. План-график закупок формируется контрактным управляющим в соответствии с требованиями </w:t>
      </w:r>
      <w:hyperlink r:id="rId21" w:history="1">
        <w:r w:rsidRPr="005A2C63">
          <w:rPr>
            <w:sz w:val="28"/>
            <w:szCs w:val="28"/>
          </w:rPr>
          <w:t>Закона</w:t>
        </w:r>
      </w:hyperlink>
      <w:r w:rsidRPr="005A2C63">
        <w:rPr>
          <w:sz w:val="28"/>
          <w:szCs w:val="28"/>
        </w:rPr>
        <w:t xml:space="preserve"> о контрактной системе в процессе составления и рассмотрения проектов бюджетов бюджетной системы Российской Федерации с учетом положений бюджетного законодательства.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1.2. Контрактный управляющий формирует план-график закупок после внесения проекта закона о бюджете на соответствующий финансовый год на рассмотрение в Московскую городскую Думу.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1.3. Инициатор закупок с учетом сроков, установленных нормативными правовыми актами в сфере закупок, представляет в контрактному управляющему заявки о включении закупки в план-график закупок по формам в соответствии с требованиями к формам плана-графика закупок, установленными Правительством Российской Федерации (заполненные в рамках установленной компетенции). Заявка должна быть предварительно согласована финансовым подразделением Заказчика.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1.4. В комплекте с заявкой на закупку инициатор закупки должен представить обоснование закупки и обоснование начальной (максимальной) цены контракта.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1.5. В течение 10 дней после утверждения бюджета на соответствующий год контрактный управляющий формирует уточненный (при необходимости) проект плана-графика закупок и направляет его на утверждение руководителю Заказчика.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План-график закупок должен быть утвержден в течение десяти рабочих дней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либо утверждения плана финансово-хозяйственной деятельности.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1.6. Контрактный управляющий обеспечивает размещение плана-графика закупок в ЕИС посредством ЕАИСТ в течение трех рабочих дней со дня утверждения или изменения такого плана, за исключением сведений, составляющих государственную тайну.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1.7. Не позднее 10 числа месяца, предшествующего началу соответствующего квартала, в котором планируется закупка, инициатор закупки направляет контрактному управляющему подтверждение необходимости осуществления соответствующей закупки либо сведения о необходимости переноса сроков публикации процедуры закупки или ее исключения из плана-графика закупок.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lastRenderedPageBreak/>
        <w:t>1.8. Не позднее 20 числа месяца, предшествующего началу соответствующего квартала, в случае изменения потребностей контрактный управляющий вносит изменения в план-график закупок.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 Порядок взаимодействия при определении поставщика (подрядчика, исполнителя).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2.1. За 10 (десять) календарных дней до начала запланированного месяца публикации процедуры закупки инициатор закупки представляет в Контрактную службу, контрактному управляющему: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- описание объекта закупки в соответствии со </w:t>
      </w:r>
      <w:hyperlink r:id="rId22" w:history="1">
        <w:r w:rsidRPr="005A2C63">
          <w:rPr>
            <w:sz w:val="28"/>
            <w:szCs w:val="28"/>
          </w:rPr>
          <w:t>статьей 33</w:t>
        </w:r>
      </w:hyperlink>
      <w:r w:rsidRPr="005A2C63">
        <w:rPr>
          <w:sz w:val="28"/>
          <w:szCs w:val="28"/>
        </w:rPr>
        <w:t xml:space="preserve"> Закона о контрактной системе (техническое задание);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- скорректированное обоснование начальной (максимальной) цены контракта, согласованное с Управлением бухгалтерского учета и отчетности;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- предложения по критериям оценки заявок (в случае проведения конкурса).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2.2. При формировании документации о закупке контрактный управляющий согласовывает со структурными подразделениями Заказчика проект документации о закупках в рамках установленной компетенции.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2.3. Ответы на запросы, разъяснения документации, поступающие от участников закупок, даются в установленные сроки контрактным управляющим с участием инициатора закупки и размещаются в ЕИС.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 Порядок взаимодействия при заключении и исполнении контракта: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3.1. Контрактный управляющий в соответствии с требованиями законодательства и в установленные сроки направляет победителю определения поставщика (подрядчика, исполнителя) соответствующий проект контракта.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В случае поступления от победителя определения поставщика (подрядчика, исполнителя) протокола разногласий данный протокол подлежит совместному рассмотрению контрактным управляющим с инициатором закупки, иными структурными подразделениями в рамках компетенции.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3.2. В случае необходимости внесения изменений в заключенный контракт контрактный управляющий готовит проект соответствующего дополнительного соглашения к контракту, согласовывает его со структурными подразделениями Заказчика в рамках компетенции и обеспечивает его подписание.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3.3. Контрактный управляющий совместно с инициатором закупки обеспечивает приемку товаров, работ, услуг, а также проведение экспертизы поставленного товара, выполненной работы, оказанной услуги.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3.4. В случае необходимости контрактный управляющий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 в порядке и сроки, которые установлены контрактом, и оформляет документ о приемке.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 xml:space="preserve">3.5. Контрактный управляющий осуществляет подготовку и направление в финансовое подразделение Заказчика для организации оплаты </w:t>
      </w:r>
      <w:r w:rsidRPr="005A2C63">
        <w:rPr>
          <w:sz w:val="28"/>
          <w:szCs w:val="28"/>
        </w:rPr>
        <w:lastRenderedPageBreak/>
        <w:t>поставленного товара, выполненной работы (ее результатов), оказанной услуги, а также отдельных этапов исполнения контракта.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3.6. Финансовое подразделение Заказчика в течение (указывается срок) рабочих дней сообщает контрактному управляющему о произведенной оплате по контракту (отдельному этапу исполнения контракта).</w:t>
      </w:r>
    </w:p>
    <w:p w:rsidR="00BD134D" w:rsidRPr="005A2C63" w:rsidRDefault="00BD134D" w:rsidP="005A2C63">
      <w:pPr>
        <w:pStyle w:val="ConsPlusNormal"/>
        <w:ind w:firstLine="567"/>
        <w:jc w:val="both"/>
        <w:rPr>
          <w:sz w:val="28"/>
          <w:szCs w:val="28"/>
        </w:rPr>
      </w:pPr>
      <w:r w:rsidRPr="005A2C63">
        <w:rPr>
          <w:sz w:val="28"/>
          <w:szCs w:val="28"/>
        </w:rPr>
        <w:t>3.7. Контрактный управляющий совместно со структурными подразделениями Заказчика в рамках компетенции в ходе исполнения контракта осуществляют взаимодействие с поставщиком (подрядчиком, исполнителем), применяют меры ответственности, в том числе направляют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совершают иные действия в случае нарушения поставщиком (подрядчиком, исполнителем) условий контракта.</w:t>
      </w:r>
    </w:p>
    <w:p w:rsidR="00415114" w:rsidRPr="005A2C63" w:rsidRDefault="00415114" w:rsidP="005A2C63">
      <w:pPr>
        <w:pStyle w:val="ConsPlusNormal"/>
        <w:ind w:firstLine="567"/>
        <w:jc w:val="both"/>
        <w:rPr>
          <w:sz w:val="28"/>
          <w:szCs w:val="28"/>
        </w:rPr>
      </w:pPr>
    </w:p>
    <w:sectPr w:rsidR="00415114" w:rsidRPr="005A2C63" w:rsidSect="00475102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050" w:rsidRDefault="00F43050">
      <w:pPr>
        <w:spacing w:after="0" w:line="240" w:lineRule="auto"/>
      </w:pPr>
      <w:r>
        <w:separator/>
      </w:r>
    </w:p>
  </w:endnote>
  <w:endnote w:type="continuationSeparator" w:id="0">
    <w:p w:rsidR="00F43050" w:rsidRDefault="00F4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050" w:rsidRDefault="00F43050">
      <w:pPr>
        <w:spacing w:after="0" w:line="240" w:lineRule="auto"/>
      </w:pPr>
      <w:r>
        <w:separator/>
      </w:r>
    </w:p>
  </w:footnote>
  <w:footnote w:type="continuationSeparator" w:id="0">
    <w:p w:rsidR="00F43050" w:rsidRDefault="00F4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BC7"/>
    <w:multiLevelType w:val="multilevel"/>
    <w:tmpl w:val="5508AE6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0B"/>
    <w:rsid w:val="00035D31"/>
    <w:rsid w:val="001556E1"/>
    <w:rsid w:val="001F0D24"/>
    <w:rsid w:val="00227A01"/>
    <w:rsid w:val="003D4205"/>
    <w:rsid w:val="00407A10"/>
    <w:rsid w:val="00415114"/>
    <w:rsid w:val="00475102"/>
    <w:rsid w:val="00524837"/>
    <w:rsid w:val="005A2C63"/>
    <w:rsid w:val="005C4FEA"/>
    <w:rsid w:val="006D102F"/>
    <w:rsid w:val="00796838"/>
    <w:rsid w:val="00941E31"/>
    <w:rsid w:val="00A96786"/>
    <w:rsid w:val="00AC660B"/>
    <w:rsid w:val="00B24422"/>
    <w:rsid w:val="00BA178B"/>
    <w:rsid w:val="00BD134D"/>
    <w:rsid w:val="00BD7A7B"/>
    <w:rsid w:val="00D05801"/>
    <w:rsid w:val="00D2605D"/>
    <w:rsid w:val="00D3738B"/>
    <w:rsid w:val="00D827C3"/>
    <w:rsid w:val="00E213CE"/>
    <w:rsid w:val="00F4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93872"/>
  <w14:defaultImageDpi w14:val="0"/>
  <w15:docId w15:val="{14C111DF-0917-45DB-9DCB-9456FE02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D7A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D7A7B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BD7A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D7A7B"/>
    <w:rPr>
      <w:rFonts w:cs="Times New Roman"/>
    </w:rPr>
  </w:style>
  <w:style w:type="paragraph" w:styleId="a7">
    <w:name w:val="Normal (Web)"/>
    <w:basedOn w:val="a"/>
    <w:uiPriority w:val="99"/>
    <w:rsid w:val="00D3738B"/>
    <w:pPr>
      <w:spacing w:before="100" w:beforeAutospacing="1" w:after="100" w:afterAutospacing="1" w:line="240" w:lineRule="auto"/>
    </w:pPr>
    <w:rPr>
      <w:rFonts w:ascii="Times New Roman" w:hAnsi="Times New Roman"/>
      <w:color w:val="333333"/>
      <w:sz w:val="24"/>
      <w:szCs w:val="24"/>
    </w:rPr>
  </w:style>
  <w:style w:type="character" w:customStyle="1" w:styleId="FontStyle15">
    <w:name w:val="Font Style15"/>
    <w:uiPriority w:val="99"/>
    <w:rsid w:val="00D3738B"/>
    <w:rPr>
      <w:rFonts w:ascii="Times New Roman" w:hAnsi="Times New Roman"/>
      <w:b/>
      <w:sz w:val="16"/>
    </w:rPr>
  </w:style>
  <w:style w:type="paragraph" w:styleId="a8">
    <w:name w:val="Balloon Text"/>
    <w:basedOn w:val="a"/>
    <w:link w:val="a9"/>
    <w:uiPriority w:val="99"/>
    <w:rsid w:val="00155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155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MLAW&amp;n=220384&amp;date=29.12.2022&amp;dst=100009&amp;field=134" TargetMode="External"/><Relationship Id="rId13" Type="http://schemas.openxmlformats.org/officeDocument/2006/relationships/hyperlink" Target="https://docs7.online-sps.ru/cgi/online.cgi?req=doc&amp;base=MLAW&amp;n=220384&amp;date=29.12.2022&amp;dst=100009&amp;field=134" TargetMode="External"/><Relationship Id="rId18" Type="http://schemas.openxmlformats.org/officeDocument/2006/relationships/hyperlink" Target="https://docs7.online-sps.ru/cgi/online.cgi?req=doc&amp;base=LAW&amp;n=433426&amp;date=29.12.2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7.online-sps.ru/cgi/online.cgi?req=doc&amp;base=LAW&amp;n=433426&amp;date=29.12.2022" TargetMode="External"/><Relationship Id="rId7" Type="http://schemas.openxmlformats.org/officeDocument/2006/relationships/hyperlink" Target="https://docs7.online-sps.ru/cgi/online.cgi?req=doc&amp;base=MLAW&amp;n=220384&amp;date=29.12.2022&amp;dst=100009&amp;field=134" TargetMode="External"/><Relationship Id="rId12" Type="http://schemas.openxmlformats.org/officeDocument/2006/relationships/hyperlink" Target="https://docs7.online-sps.ru/cgi/online.cgi?req=doc&amp;base=MLAW&amp;n=220384&amp;date=29.12.2022&amp;dst=100009&amp;field=134" TargetMode="External"/><Relationship Id="rId17" Type="http://schemas.openxmlformats.org/officeDocument/2006/relationships/hyperlink" Target="https://docs7.online-sps.ru/cgi/online.cgi?req=doc&amp;base=MLAW&amp;n=222551&amp;date=29.12.2022&amp;dst=100274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7.online-sps.ru/cgi/online.cgi?req=doc&amp;base=MLAW&amp;n=220384&amp;date=29.12.2022&amp;dst=100014&amp;field=134" TargetMode="External"/><Relationship Id="rId20" Type="http://schemas.openxmlformats.org/officeDocument/2006/relationships/hyperlink" Target="https://docs7.online-sps.ru/cgi/online.cgi?req=doc&amp;base=LAW&amp;n=433426&amp;date=29.12.2022&amp;dst=100423&amp;fie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7.online-sps.ru/cgi/online.cgi?req=doc&amp;base=MLAW&amp;n=220384&amp;date=29.12.2022&amp;dst=100009&amp;field=13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cs7.online-sps.ru/cgi/online.cgi?req=doc&amp;base=MLAW&amp;n=220384&amp;date=29.12.2022&amp;dst=100009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MLAW&amp;n=222551&amp;date=29.12.2022" TargetMode="External"/><Relationship Id="rId19" Type="http://schemas.openxmlformats.org/officeDocument/2006/relationships/hyperlink" Target="https://docs7.online-sps.ru/cgi/online.cgi?req=doc&amp;base=LAW&amp;n=428388&amp;date=29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7.online-sps.ru/cgi/online.cgi?req=doc&amp;base=LAW&amp;n=433426&amp;date=29.12.2022" TargetMode="External"/><Relationship Id="rId14" Type="http://schemas.openxmlformats.org/officeDocument/2006/relationships/hyperlink" Target="https://docs7.online-sps.ru/cgi/online.cgi?req=doc&amp;base=MLAW&amp;n=220384&amp;date=29.12.2022&amp;dst=100009&amp;field=134" TargetMode="External"/><Relationship Id="rId22" Type="http://schemas.openxmlformats.org/officeDocument/2006/relationships/hyperlink" Target="https://docs7.online-sps.ru/cgi/online.cgi?req=doc&amp;base=LAW&amp;n=433426&amp;date=29.12.2022&amp;dst=10038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4042</Words>
  <Characters>23042</Characters>
  <Application>Microsoft Office Word</Application>
  <DocSecurity>2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Тендерного комитета г. Москвы от 25.11.2019 N 70-01-253/19"Об утверждении Типового положения о контрактной службе, контрактном управляющем заказчика города Москвы"</vt:lpstr>
    </vt:vector>
  </TitlesOfParts>
  <Company>КонсультантПлюс Версия 4021.00.50</Company>
  <LinksUpToDate>false</LinksUpToDate>
  <CharactersWithSpaces>27030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Тендерного комитета г. Москвы от 25.11.2019 N 70-01-253/19"Об утверждении Типового положения о контрактной службе, контрактном управляющем заказчика города Москвы"</dc:title>
  <dc:subject/>
  <dc:creator>gorelovva</dc:creator>
  <cp:keywords/>
  <dc:description/>
  <cp:lastModifiedBy>Горелов Владислав Александрович</cp:lastModifiedBy>
  <cp:revision>3</cp:revision>
  <cp:lastPrinted>2022-12-29T10:20:00Z</cp:lastPrinted>
  <dcterms:created xsi:type="dcterms:W3CDTF">2022-12-29T10:10:00Z</dcterms:created>
  <dcterms:modified xsi:type="dcterms:W3CDTF">2022-12-29T10:21:00Z</dcterms:modified>
</cp:coreProperties>
</file>